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5F6" w:rsidRDefault="003A3B7E" w:rsidP="003420DA">
      <w:pPr>
        <w:pStyle w:val="Bodytext20"/>
        <w:shd w:val="clear" w:color="auto" w:fill="auto"/>
        <w:tabs>
          <w:tab w:val="left" w:pos="993"/>
        </w:tabs>
        <w:ind w:left="760"/>
      </w:pPr>
      <w:r>
        <w:t>ROMÂNIA</w:t>
      </w:r>
      <w:r>
        <w:br/>
        <w:t xml:space="preserve">JUDEŢUL </w:t>
      </w:r>
      <w:r w:rsidR="00C02E0B">
        <w:t>TIMIȘ</w:t>
      </w:r>
    </w:p>
    <w:p w:rsidR="009A45F6" w:rsidRDefault="003A3B7E">
      <w:pPr>
        <w:pStyle w:val="Bodytext20"/>
        <w:shd w:val="clear" w:color="auto" w:fill="auto"/>
        <w:spacing w:after="761"/>
        <w:ind w:left="20"/>
      </w:pPr>
      <w:r>
        <w:t xml:space="preserve">CONSILIUL LOCAL AL MUNICIPIULUI </w:t>
      </w:r>
      <w:r w:rsidR="00C02E0B">
        <w:t>LUGOJ</w:t>
      </w:r>
    </w:p>
    <w:p w:rsidR="009A45F6" w:rsidRDefault="003A3B7E">
      <w:pPr>
        <w:pStyle w:val="Bodytext30"/>
        <w:shd w:val="clear" w:color="auto" w:fill="auto"/>
        <w:spacing w:before="0" w:after="526"/>
        <w:ind w:left="20"/>
      </w:pPr>
      <w:r>
        <w:t>Regulament privind stabilirea si acordarea unor forme de sprijin financiar,</w:t>
      </w:r>
      <w:r>
        <w:br/>
        <w:t xml:space="preserve">de la bugetul local al municipiului </w:t>
      </w:r>
      <w:r w:rsidR="00C02E0B">
        <w:t>Lugoj</w:t>
      </w:r>
      <w:r>
        <w:t>, pentru unităţile de cult</w:t>
      </w:r>
      <w:bookmarkStart w:id="0" w:name="_Hlk32567731"/>
      <w:r w:rsidR="00C02E0B">
        <w:t>/lăcașurile de cult</w:t>
      </w:r>
      <w:bookmarkEnd w:id="0"/>
      <w:r>
        <w:br/>
        <w:t>aparţinând cultelor religioase recunoscute din România</w:t>
      </w:r>
    </w:p>
    <w:p w:rsidR="009A45F6" w:rsidRDefault="003A3B7E">
      <w:pPr>
        <w:pStyle w:val="Bodytext20"/>
        <w:shd w:val="clear" w:color="auto" w:fill="auto"/>
        <w:spacing w:after="288" w:line="240" w:lineRule="exact"/>
        <w:jc w:val="both"/>
      </w:pPr>
      <w:r>
        <w:t>Capitolul I - Dispoziţii generale</w:t>
      </w:r>
    </w:p>
    <w:p w:rsidR="009A45F6" w:rsidRDefault="00422C74" w:rsidP="001B136B">
      <w:pPr>
        <w:pStyle w:val="Bodytext20"/>
        <w:numPr>
          <w:ilvl w:val="1"/>
          <w:numId w:val="15"/>
        </w:numPr>
        <w:shd w:val="clear" w:color="auto" w:fill="auto"/>
        <w:spacing w:after="266" w:line="240" w:lineRule="exact"/>
        <w:jc w:val="both"/>
      </w:pPr>
      <w:r>
        <w:t xml:space="preserve"> </w:t>
      </w:r>
      <w:r w:rsidR="003A3B7E">
        <w:t>SCOP ŞI DEFINIŢII:</w:t>
      </w:r>
    </w:p>
    <w:p w:rsidR="003149C1" w:rsidRDefault="001B136B" w:rsidP="001B136B">
      <w:pPr>
        <w:pStyle w:val="Bodytext20"/>
        <w:shd w:val="clear" w:color="auto" w:fill="auto"/>
        <w:tabs>
          <w:tab w:val="left" w:pos="709"/>
          <w:tab w:val="left" w:pos="851"/>
          <w:tab w:val="left" w:pos="1043"/>
        </w:tabs>
        <w:jc w:val="both"/>
      </w:pPr>
      <w:r>
        <w:t xml:space="preserve">            Art. 1 </w:t>
      </w:r>
      <w:r w:rsidR="003A3B7E">
        <w:t xml:space="preserve">Prezentul regulament are ca scop stabilirea cadrului general şi a procedurii de atribuire a unor forme de sprijin financiar de la bugetul local al municipiului </w:t>
      </w:r>
      <w:r w:rsidR="00C02E0B">
        <w:t>Lugoj</w:t>
      </w:r>
      <w:r w:rsidR="003A3B7E">
        <w:t xml:space="preserve"> pentru unităţile </w:t>
      </w:r>
      <w:r w:rsidR="00C02E0B">
        <w:t xml:space="preserve">/lăcașurile de cult </w:t>
      </w:r>
      <w:r w:rsidR="003A3B7E">
        <w:t xml:space="preserve">aparţinând cultelor religioase recunoscute din România. </w:t>
      </w:r>
    </w:p>
    <w:p w:rsidR="009A45F6" w:rsidRDefault="003A3B7E" w:rsidP="003149C1">
      <w:pPr>
        <w:pStyle w:val="Bodytext20"/>
        <w:shd w:val="clear" w:color="auto" w:fill="auto"/>
        <w:tabs>
          <w:tab w:val="left" w:pos="1043"/>
        </w:tabs>
        <w:ind w:left="740"/>
        <w:jc w:val="both"/>
      </w:pPr>
      <w:r>
        <w:t>Reglementările legale în vigoare în baza căruia a fost elaborat acest regulament sunt :</w:t>
      </w:r>
    </w:p>
    <w:p w:rsidR="009A45F6" w:rsidRPr="009177F1" w:rsidRDefault="003A3B7E" w:rsidP="003149C1">
      <w:pPr>
        <w:pStyle w:val="Bodytext40"/>
        <w:numPr>
          <w:ilvl w:val="0"/>
          <w:numId w:val="13"/>
        </w:numPr>
        <w:shd w:val="clear" w:color="auto" w:fill="auto"/>
        <w:rPr>
          <w:i w:val="0"/>
          <w:iCs w:val="0"/>
        </w:rPr>
      </w:pPr>
      <w:r w:rsidRPr="009177F1">
        <w:rPr>
          <w:i w:val="0"/>
          <w:iCs w:val="0"/>
        </w:rPr>
        <w:t>O.G. nr. 82/2001</w:t>
      </w:r>
      <w:r w:rsidR="005420F7">
        <w:rPr>
          <w:i w:val="0"/>
          <w:iCs w:val="0"/>
        </w:rPr>
        <w:t>,</w:t>
      </w:r>
      <w:r w:rsidR="005420F7" w:rsidRPr="005420F7">
        <w:t xml:space="preserve"> </w:t>
      </w:r>
      <w:r w:rsidR="00F46F45" w:rsidRPr="005420F7">
        <w:rPr>
          <w:i w:val="0"/>
          <w:iCs w:val="0"/>
        </w:rPr>
        <w:t>republicată,</w:t>
      </w:r>
      <w:r w:rsidR="00F46F45">
        <w:t xml:space="preserve"> </w:t>
      </w:r>
      <w:r w:rsidR="00F46F45" w:rsidRPr="009177F1">
        <w:rPr>
          <w:i w:val="0"/>
          <w:iCs w:val="0"/>
        </w:rPr>
        <w:t>cu modificările si completările ulterioare</w:t>
      </w:r>
      <w:r w:rsidR="00F46F45">
        <w:rPr>
          <w:i w:val="0"/>
          <w:iCs w:val="0"/>
        </w:rPr>
        <w:t>,</w:t>
      </w:r>
      <w:r w:rsidR="00F46F45" w:rsidRPr="009177F1">
        <w:rPr>
          <w:i w:val="0"/>
          <w:iCs w:val="0"/>
        </w:rPr>
        <w:t xml:space="preserve"> </w:t>
      </w:r>
      <w:r w:rsidRPr="009177F1">
        <w:rPr>
          <w:i w:val="0"/>
          <w:iCs w:val="0"/>
        </w:rPr>
        <w:t xml:space="preserve">privind stabilirea </w:t>
      </w:r>
      <w:bookmarkStart w:id="1" w:name="_Hlk32831357"/>
      <w:r w:rsidRPr="009177F1">
        <w:rPr>
          <w:i w:val="0"/>
          <w:iCs w:val="0"/>
        </w:rPr>
        <w:t>unor forme de sprijin financiar pentru unităţile de cult aparţinând cultelor religioase recunoscute din România</w:t>
      </w:r>
      <w:bookmarkEnd w:id="1"/>
      <w:r w:rsidRPr="009177F1">
        <w:rPr>
          <w:i w:val="0"/>
          <w:iCs w:val="0"/>
        </w:rPr>
        <w:t>;</w:t>
      </w:r>
    </w:p>
    <w:p w:rsidR="003149C1" w:rsidRPr="009177F1" w:rsidRDefault="003149C1" w:rsidP="003149C1">
      <w:pPr>
        <w:pStyle w:val="Bodytext40"/>
        <w:numPr>
          <w:ilvl w:val="0"/>
          <w:numId w:val="13"/>
        </w:numPr>
        <w:shd w:val="clear" w:color="auto" w:fill="auto"/>
        <w:spacing w:after="240"/>
        <w:rPr>
          <w:i w:val="0"/>
          <w:iCs w:val="0"/>
        </w:rPr>
      </w:pPr>
      <w:r w:rsidRPr="009177F1">
        <w:rPr>
          <w:i w:val="0"/>
          <w:iCs w:val="0"/>
        </w:rPr>
        <w:t>Normel</w:t>
      </w:r>
      <w:r w:rsidR="001B7142">
        <w:rPr>
          <w:i w:val="0"/>
          <w:iCs w:val="0"/>
        </w:rPr>
        <w:t>e</w:t>
      </w:r>
      <w:r w:rsidRPr="009177F1">
        <w:rPr>
          <w:i w:val="0"/>
          <w:iCs w:val="0"/>
        </w:rPr>
        <w:t xml:space="preserve"> metodologice pentru aplicarea prevederilor O.G. nr.82/2001, republicată, cu modificările şi completările ulterioare, aprobate prin </w:t>
      </w:r>
      <w:r w:rsidR="003A3B7E" w:rsidRPr="009177F1">
        <w:rPr>
          <w:i w:val="0"/>
          <w:iCs w:val="0"/>
        </w:rPr>
        <w:t>H.G. nr. 1470/2002</w:t>
      </w:r>
      <w:r w:rsidRPr="009177F1">
        <w:rPr>
          <w:i w:val="0"/>
          <w:iCs w:val="0"/>
        </w:rPr>
        <w:t>.</w:t>
      </w:r>
    </w:p>
    <w:p w:rsidR="009A45F6" w:rsidRDefault="001B136B" w:rsidP="001B136B">
      <w:pPr>
        <w:pStyle w:val="Bodytext20"/>
        <w:shd w:val="clear" w:color="auto" w:fill="auto"/>
        <w:tabs>
          <w:tab w:val="left" w:pos="567"/>
          <w:tab w:val="left" w:pos="709"/>
          <w:tab w:val="left" w:pos="1028"/>
        </w:tabs>
        <w:ind w:firstLine="31"/>
        <w:jc w:val="both"/>
      </w:pPr>
      <w:r>
        <w:t xml:space="preserve">           Art. 2  </w:t>
      </w:r>
      <w:r w:rsidR="003A3B7E">
        <w:t>În înţelesul prezentului regulament, termenii şi expresiile de mai jos au următoarea semnificaţie:</w:t>
      </w:r>
    </w:p>
    <w:p w:rsidR="009A45F6" w:rsidRDefault="003A3B7E">
      <w:pPr>
        <w:pStyle w:val="Bodytext20"/>
        <w:numPr>
          <w:ilvl w:val="0"/>
          <w:numId w:val="2"/>
        </w:numPr>
        <w:shd w:val="clear" w:color="auto" w:fill="auto"/>
        <w:tabs>
          <w:tab w:val="left" w:pos="1048"/>
        </w:tabs>
        <w:ind w:firstLine="740"/>
        <w:jc w:val="both"/>
      </w:pPr>
      <w:r>
        <w:t>cultele recunoscute - persoane juridice de utilitate publică care se organizează şi funcţionează în baza prevederilor constituţionale şi ale Legii nr.</w:t>
      </w:r>
      <w:r w:rsidR="00F46F45">
        <w:t xml:space="preserve"> </w:t>
      </w:r>
      <w:r>
        <w:t>489/2006</w:t>
      </w:r>
      <w:r w:rsidR="00F46F45">
        <w:t xml:space="preserve">, republicată, cu modificările ulterioare, </w:t>
      </w:r>
      <w:r>
        <w:t>privind libertatea religioasă şi regimul general al cultelor;</w:t>
      </w:r>
    </w:p>
    <w:p w:rsidR="009A45F6" w:rsidRDefault="003A3B7E">
      <w:pPr>
        <w:pStyle w:val="Bodytext20"/>
        <w:numPr>
          <w:ilvl w:val="0"/>
          <w:numId w:val="2"/>
        </w:numPr>
        <w:shd w:val="clear" w:color="auto" w:fill="auto"/>
        <w:tabs>
          <w:tab w:val="left" w:pos="1062"/>
        </w:tabs>
        <w:ind w:firstLine="740"/>
        <w:jc w:val="both"/>
      </w:pPr>
      <w:r>
        <w:t xml:space="preserve">unitate de cult </w:t>
      </w:r>
      <w:r w:rsidR="00992E17">
        <w:t>–</w:t>
      </w:r>
      <w:r>
        <w:t xml:space="preserve"> </w:t>
      </w:r>
      <w:r w:rsidR="00992E17">
        <w:t>persoană juridică</w:t>
      </w:r>
      <w:r>
        <w:t xml:space="preserve"> înfiinţ</w:t>
      </w:r>
      <w:r w:rsidR="00992E17">
        <w:t>at</w:t>
      </w:r>
      <w:r>
        <w:t>ă şi organiz</w:t>
      </w:r>
      <w:r w:rsidR="00992E17">
        <w:t>at</w:t>
      </w:r>
      <w:r>
        <w:t>ă de către culte, în mod autonom, potrivit propriilor statute, regulamente şi coduri canonice, conform Leg</w:t>
      </w:r>
      <w:r w:rsidR="00992E17">
        <w:t>ii</w:t>
      </w:r>
      <w:r>
        <w:t xml:space="preserve"> nr.489/2006</w:t>
      </w:r>
      <w:r w:rsidR="00F46F45">
        <w:t>, republicată, cu modificările ulterioare</w:t>
      </w:r>
      <w:r>
        <w:t>;</w:t>
      </w:r>
    </w:p>
    <w:p w:rsidR="009A45F6" w:rsidRDefault="003A3B7E">
      <w:pPr>
        <w:pStyle w:val="Bodytext20"/>
        <w:numPr>
          <w:ilvl w:val="0"/>
          <w:numId w:val="2"/>
        </w:numPr>
        <w:shd w:val="clear" w:color="auto" w:fill="auto"/>
        <w:tabs>
          <w:tab w:val="left" w:pos="1067"/>
        </w:tabs>
        <w:ind w:firstLine="740"/>
        <w:jc w:val="both"/>
      </w:pPr>
      <w:r>
        <w:t>lăcaş de cult - imobil în care se oficiază servicii religioase sau care deserveşte acestui scop, respectiv : biserică, templu, casă de rugăciune, moschee, geamie, sinagogă, casă de adunare, capelă, ansamblu monahal, clopotniţă, arhondaric, trapeză, paraclis, chilie şi alte clădiri şi dependinţe asimilate acestora;</w:t>
      </w:r>
    </w:p>
    <w:p w:rsidR="009A45F6" w:rsidRDefault="003A3B7E">
      <w:pPr>
        <w:pStyle w:val="Bodytext20"/>
        <w:numPr>
          <w:ilvl w:val="0"/>
          <w:numId w:val="2"/>
        </w:numPr>
        <w:shd w:val="clear" w:color="auto" w:fill="auto"/>
        <w:tabs>
          <w:tab w:val="left" w:pos="1067"/>
        </w:tabs>
        <w:ind w:firstLine="740"/>
        <w:jc w:val="both"/>
      </w:pPr>
      <w:r>
        <w:t xml:space="preserve">sprijin financiar - sume alocate de la bugetul local al Municipiului </w:t>
      </w:r>
      <w:r w:rsidR="00740CD1">
        <w:t>Lugoj</w:t>
      </w:r>
      <w:r>
        <w:t xml:space="preserve">, în condiţiile legii, unităţilor de cult din Municipiul </w:t>
      </w:r>
      <w:r w:rsidR="00740CD1">
        <w:t>Lugoj</w:t>
      </w:r>
      <w:r>
        <w:t>;</w:t>
      </w:r>
    </w:p>
    <w:p w:rsidR="00F46F45" w:rsidRDefault="00F46F45">
      <w:pPr>
        <w:pStyle w:val="Bodytext20"/>
        <w:numPr>
          <w:ilvl w:val="0"/>
          <w:numId w:val="2"/>
        </w:numPr>
        <w:shd w:val="clear" w:color="auto" w:fill="auto"/>
        <w:tabs>
          <w:tab w:val="left" w:pos="1067"/>
        </w:tabs>
        <w:ind w:firstLine="740"/>
        <w:jc w:val="both"/>
      </w:pPr>
      <w:r>
        <w:t>cheltuieli eligibile – cheltuieli care întrunesc toate condițiile de eligibilitate pentru</w:t>
      </w:r>
      <w:r w:rsidR="00422C74">
        <w:t xml:space="preserve"> acordarea sprijinului financiar din bugetul local;</w:t>
      </w:r>
    </w:p>
    <w:p w:rsidR="009A45F6" w:rsidRDefault="003A3B7E">
      <w:pPr>
        <w:pStyle w:val="Bodytext20"/>
        <w:numPr>
          <w:ilvl w:val="0"/>
          <w:numId w:val="2"/>
        </w:numPr>
        <w:shd w:val="clear" w:color="auto" w:fill="auto"/>
        <w:tabs>
          <w:tab w:val="left" w:pos="1092"/>
        </w:tabs>
        <w:ind w:firstLine="740"/>
        <w:jc w:val="both"/>
      </w:pPr>
      <w:r>
        <w:t xml:space="preserve">solicitant - unitatea de cult care depune </w:t>
      </w:r>
      <w:r w:rsidR="00F51F36">
        <w:t>o solicitare</w:t>
      </w:r>
      <w:r>
        <w:t xml:space="preserve"> pentru a obţine sprijin financiar;</w:t>
      </w:r>
    </w:p>
    <w:p w:rsidR="009A45F6" w:rsidRDefault="003A3B7E">
      <w:pPr>
        <w:pStyle w:val="Bodytext20"/>
        <w:numPr>
          <w:ilvl w:val="0"/>
          <w:numId w:val="2"/>
        </w:numPr>
        <w:shd w:val="clear" w:color="auto" w:fill="auto"/>
        <w:tabs>
          <w:tab w:val="left" w:pos="1092"/>
        </w:tabs>
        <w:spacing w:after="267"/>
        <w:ind w:firstLine="740"/>
        <w:jc w:val="both"/>
      </w:pPr>
      <w:r>
        <w:t>beneficiar - unitatea de cult căreia i s-a aprobat sprijinul financiar.</w:t>
      </w:r>
    </w:p>
    <w:p w:rsidR="009A45F6" w:rsidRDefault="00422C74" w:rsidP="005420F7">
      <w:pPr>
        <w:pStyle w:val="Bodytext20"/>
        <w:numPr>
          <w:ilvl w:val="1"/>
          <w:numId w:val="15"/>
        </w:numPr>
        <w:shd w:val="clear" w:color="auto" w:fill="auto"/>
        <w:spacing w:after="266" w:line="240" w:lineRule="exact"/>
        <w:jc w:val="both"/>
      </w:pPr>
      <w:r>
        <w:t xml:space="preserve"> </w:t>
      </w:r>
      <w:r w:rsidR="003A3B7E">
        <w:t>DOMENIUL DE APLICARE :</w:t>
      </w:r>
    </w:p>
    <w:p w:rsidR="009A45F6" w:rsidRDefault="005420F7" w:rsidP="005420F7">
      <w:pPr>
        <w:pStyle w:val="Bodytext20"/>
        <w:shd w:val="clear" w:color="auto" w:fill="auto"/>
        <w:tabs>
          <w:tab w:val="left" w:pos="284"/>
          <w:tab w:val="left" w:pos="709"/>
          <w:tab w:val="left" w:pos="1038"/>
        </w:tabs>
        <w:jc w:val="both"/>
      </w:pPr>
      <w:r>
        <w:t xml:space="preserve">            Art.</w:t>
      </w:r>
      <w:r w:rsidR="00422C74">
        <w:t xml:space="preserve"> </w:t>
      </w:r>
      <w:r>
        <w:t>3</w:t>
      </w:r>
      <w:r w:rsidR="00422C74">
        <w:t xml:space="preserve"> </w:t>
      </w:r>
      <w:r w:rsidR="003A3B7E">
        <w:t>Prevederile prezentului regulament se aplică pentru acordarea sprijinului financiar d</w:t>
      </w:r>
      <w:r w:rsidR="00422C74">
        <w:t xml:space="preserve">in </w:t>
      </w:r>
      <w:r w:rsidR="003A3B7E">
        <w:t xml:space="preserve">bugetul local al Municipiului </w:t>
      </w:r>
      <w:r w:rsidR="0007791F">
        <w:t>Lugoj</w:t>
      </w:r>
      <w:r w:rsidR="003A3B7E">
        <w:t>, destinat unităţilor de cult, pentru completarea fondurilor proprii ale acestora.</w:t>
      </w:r>
    </w:p>
    <w:p w:rsidR="009A45F6" w:rsidRDefault="00422C74" w:rsidP="00422C74">
      <w:pPr>
        <w:pStyle w:val="Bodytext20"/>
        <w:shd w:val="clear" w:color="auto" w:fill="auto"/>
        <w:tabs>
          <w:tab w:val="left" w:pos="709"/>
          <w:tab w:val="left" w:pos="1043"/>
        </w:tabs>
        <w:jc w:val="both"/>
      </w:pPr>
      <w:r>
        <w:t xml:space="preserve">            Art. 4 D</w:t>
      </w:r>
      <w:r w:rsidR="003A3B7E">
        <w:t xml:space="preserve">in bugetul local al Municipiului </w:t>
      </w:r>
      <w:r w:rsidR="0007791F">
        <w:t>Lugoj</w:t>
      </w:r>
      <w:r w:rsidR="003A3B7E">
        <w:t xml:space="preserve"> se poate acorda sprijin financiar pentru completarea fondurilor proprii ale unităţilor de cult, destinat:</w:t>
      </w:r>
    </w:p>
    <w:p w:rsidR="009A45F6" w:rsidRDefault="003A3B7E">
      <w:pPr>
        <w:pStyle w:val="Bodytext20"/>
        <w:numPr>
          <w:ilvl w:val="0"/>
          <w:numId w:val="3"/>
        </w:numPr>
        <w:shd w:val="clear" w:color="auto" w:fill="auto"/>
        <w:tabs>
          <w:tab w:val="left" w:pos="1048"/>
        </w:tabs>
        <w:ind w:firstLine="740"/>
        <w:jc w:val="both"/>
      </w:pPr>
      <w:r>
        <w:t>întreţinerii şi funcţionării unităţilor de cult fără venituri sau cu venituri mici;</w:t>
      </w:r>
    </w:p>
    <w:p w:rsidR="009A45F6" w:rsidRDefault="003A3B7E">
      <w:pPr>
        <w:pStyle w:val="Bodytext20"/>
        <w:numPr>
          <w:ilvl w:val="0"/>
          <w:numId w:val="3"/>
        </w:numPr>
        <w:shd w:val="clear" w:color="auto" w:fill="auto"/>
        <w:tabs>
          <w:tab w:val="left" w:pos="1091"/>
        </w:tabs>
        <w:ind w:firstLine="740"/>
        <w:jc w:val="both"/>
      </w:pPr>
      <w:r>
        <w:lastRenderedPageBreak/>
        <w:t>construirii, în condiţiile aprobării documentaţiilor tehnico-economice potrivit reglementărilor în vigoare, precum şi reparării lăcaşurilor de cult;</w:t>
      </w:r>
    </w:p>
    <w:p w:rsidR="009A45F6" w:rsidRDefault="003A3B7E">
      <w:pPr>
        <w:pStyle w:val="Bodytext20"/>
        <w:numPr>
          <w:ilvl w:val="0"/>
          <w:numId w:val="3"/>
        </w:numPr>
        <w:shd w:val="clear" w:color="auto" w:fill="auto"/>
        <w:tabs>
          <w:tab w:val="left" w:pos="1130"/>
        </w:tabs>
        <w:ind w:firstLine="740"/>
        <w:jc w:val="both"/>
      </w:pPr>
      <w:r>
        <w:t>conservării şi întreţinerii bunurilor de patrimoniu aparţin</w:t>
      </w:r>
      <w:r w:rsidR="001B7142">
        <w:t>â</w:t>
      </w:r>
      <w:r>
        <w:t>nd cultelor religioase;</w:t>
      </w:r>
    </w:p>
    <w:p w:rsidR="009A45F6" w:rsidRDefault="003A3B7E">
      <w:pPr>
        <w:pStyle w:val="Bodytext20"/>
        <w:numPr>
          <w:ilvl w:val="0"/>
          <w:numId w:val="3"/>
        </w:numPr>
        <w:shd w:val="clear" w:color="auto" w:fill="auto"/>
        <w:tabs>
          <w:tab w:val="left" w:pos="1130"/>
        </w:tabs>
        <w:ind w:firstLine="740"/>
        <w:jc w:val="both"/>
      </w:pPr>
      <w:r>
        <w:t>desfăşurării unor activităţi de asistenţă socială şi medicală ale unităţilor de cult;</w:t>
      </w:r>
    </w:p>
    <w:p w:rsidR="009A45F6" w:rsidRDefault="003A3B7E">
      <w:pPr>
        <w:pStyle w:val="Bodytext20"/>
        <w:numPr>
          <w:ilvl w:val="0"/>
          <w:numId w:val="3"/>
        </w:numPr>
        <w:shd w:val="clear" w:color="auto" w:fill="auto"/>
        <w:tabs>
          <w:tab w:val="left" w:pos="1130"/>
        </w:tabs>
        <w:ind w:firstLine="740"/>
        <w:jc w:val="both"/>
      </w:pPr>
      <w:r>
        <w:t>amenajării şi întreţinerii muzeelor cultural-religioase;</w:t>
      </w:r>
    </w:p>
    <w:p w:rsidR="009A45F6" w:rsidRDefault="003A3B7E">
      <w:pPr>
        <w:pStyle w:val="Bodytext20"/>
        <w:numPr>
          <w:ilvl w:val="0"/>
          <w:numId w:val="3"/>
        </w:numPr>
        <w:shd w:val="clear" w:color="auto" w:fill="auto"/>
        <w:tabs>
          <w:tab w:val="left" w:pos="1091"/>
        </w:tabs>
        <w:ind w:firstLine="740"/>
        <w:jc w:val="both"/>
      </w:pPr>
      <w:r>
        <w:t>construirii, amenajării şi reparării clădirilor având destinaţia de aşezăminte de asistenţă socială şi medicală ale unităţilor de cult;</w:t>
      </w:r>
    </w:p>
    <w:p w:rsidR="009A45F6" w:rsidRDefault="003A3B7E">
      <w:pPr>
        <w:pStyle w:val="Bodytext20"/>
        <w:numPr>
          <w:ilvl w:val="0"/>
          <w:numId w:val="3"/>
        </w:numPr>
        <w:shd w:val="clear" w:color="auto" w:fill="auto"/>
        <w:tabs>
          <w:tab w:val="left" w:pos="1130"/>
        </w:tabs>
        <w:ind w:firstLine="740"/>
        <w:jc w:val="both"/>
      </w:pPr>
      <w:r>
        <w:t>construirii şi reparării sediilor administrative ale eparhiilor sau ale centrelor de</w:t>
      </w:r>
    </w:p>
    <w:p w:rsidR="009A45F6" w:rsidRDefault="003A3B7E">
      <w:pPr>
        <w:pStyle w:val="Bodytext20"/>
        <w:shd w:val="clear" w:color="auto" w:fill="auto"/>
        <w:jc w:val="both"/>
      </w:pPr>
      <w:r>
        <w:t>cult;</w:t>
      </w:r>
    </w:p>
    <w:p w:rsidR="009A45F6" w:rsidRDefault="003A3B7E">
      <w:pPr>
        <w:pStyle w:val="Bodytext20"/>
        <w:numPr>
          <w:ilvl w:val="0"/>
          <w:numId w:val="3"/>
        </w:numPr>
        <w:shd w:val="clear" w:color="auto" w:fill="auto"/>
        <w:tabs>
          <w:tab w:val="left" w:pos="1086"/>
        </w:tabs>
        <w:ind w:firstLine="740"/>
        <w:jc w:val="both"/>
      </w:pPr>
      <w:r>
        <w:t>construirii şi reparării sediilor unităţilor de învăţământ teologic, proprietate a cultelor recunoscute.</w:t>
      </w:r>
    </w:p>
    <w:p w:rsidR="00F51F36" w:rsidRDefault="00F51F36">
      <w:pPr>
        <w:pStyle w:val="Bodytext20"/>
        <w:shd w:val="clear" w:color="auto" w:fill="auto"/>
        <w:spacing w:after="266" w:line="240" w:lineRule="exact"/>
        <w:ind w:firstLine="740"/>
        <w:jc w:val="both"/>
      </w:pPr>
    </w:p>
    <w:p w:rsidR="009A45F6" w:rsidRDefault="003420DA" w:rsidP="00422C74">
      <w:pPr>
        <w:pStyle w:val="Bodytext20"/>
        <w:numPr>
          <w:ilvl w:val="1"/>
          <w:numId w:val="15"/>
        </w:numPr>
        <w:shd w:val="clear" w:color="auto" w:fill="auto"/>
        <w:spacing w:after="266" w:line="240" w:lineRule="exact"/>
        <w:jc w:val="both"/>
      </w:pPr>
      <w:r>
        <w:t xml:space="preserve"> </w:t>
      </w:r>
      <w:r w:rsidR="003A3B7E">
        <w:t>PREVEDERI BUGETARE:</w:t>
      </w:r>
    </w:p>
    <w:p w:rsidR="009A45F6" w:rsidRDefault="003420DA" w:rsidP="003420DA">
      <w:pPr>
        <w:pStyle w:val="Bodytext20"/>
        <w:shd w:val="clear" w:color="auto" w:fill="auto"/>
        <w:tabs>
          <w:tab w:val="left" w:pos="709"/>
          <w:tab w:val="left" w:pos="851"/>
          <w:tab w:val="left" w:pos="1076"/>
        </w:tabs>
        <w:spacing w:after="236"/>
        <w:jc w:val="both"/>
      </w:pPr>
      <w:r>
        <w:t xml:space="preserve">             Art. 5 </w:t>
      </w:r>
      <w:r w:rsidR="003A3B7E">
        <w:t>Acordarea sprijinului financiar d</w:t>
      </w:r>
      <w:r>
        <w:t>in</w:t>
      </w:r>
      <w:r w:rsidR="003A3B7E">
        <w:t xml:space="preserve"> bugetul local al Municipiului </w:t>
      </w:r>
      <w:r w:rsidR="00F51F36">
        <w:t>Lugoj</w:t>
      </w:r>
      <w:r w:rsidR="003A3B7E">
        <w:t xml:space="preserve"> se va </w:t>
      </w:r>
      <w:r w:rsidR="00F51F36">
        <w:t>realiza</w:t>
      </w:r>
      <w:r w:rsidR="003A3B7E">
        <w:t xml:space="preserve"> în limita prevederilor bugetare anuale aprobate de Consiliul local al Municipiului </w:t>
      </w:r>
      <w:r w:rsidR="00F51F36">
        <w:t>Lugoj</w:t>
      </w:r>
      <w:r w:rsidR="003A3B7E">
        <w:t>, stabilit potrivit prevederilor legale referitoare la elaborarea, aprobarea, executarea şi raportarea bugetului local.</w:t>
      </w:r>
    </w:p>
    <w:p w:rsidR="009A45F6" w:rsidRDefault="003A3B7E">
      <w:pPr>
        <w:pStyle w:val="Bodytext20"/>
        <w:shd w:val="clear" w:color="auto" w:fill="auto"/>
        <w:spacing w:after="244" w:line="278" w:lineRule="exact"/>
        <w:ind w:right="160"/>
        <w:jc w:val="both"/>
      </w:pPr>
      <w:r>
        <w:t>Capitolul II - Procedura de solicitare şi acordare a sprijinului financiar d</w:t>
      </w:r>
      <w:r w:rsidR="003420DA">
        <w:t xml:space="preserve">in </w:t>
      </w:r>
      <w:r>
        <w:t xml:space="preserve">bugetul local al Municipiului </w:t>
      </w:r>
      <w:r w:rsidR="00F51F36">
        <w:t>Lugoj</w:t>
      </w:r>
    </w:p>
    <w:p w:rsidR="009A45F6" w:rsidRDefault="003420DA" w:rsidP="007436E3">
      <w:pPr>
        <w:pStyle w:val="Bodytext20"/>
        <w:shd w:val="clear" w:color="auto" w:fill="auto"/>
        <w:tabs>
          <w:tab w:val="left" w:pos="851"/>
          <w:tab w:val="left" w:pos="1067"/>
        </w:tabs>
        <w:jc w:val="both"/>
      </w:pPr>
      <w:r>
        <w:t xml:space="preserve">             Art. 6 </w:t>
      </w:r>
      <w:r w:rsidR="003A3B7E">
        <w:t>Procedura de solicitare şi acordare a sprijinului financiar pentru unităţile de cult recunoscute din România se desfăşoară în următoarele etape :</w:t>
      </w:r>
    </w:p>
    <w:p w:rsidR="009A45F6" w:rsidRDefault="003A3B7E" w:rsidP="007436E3">
      <w:pPr>
        <w:pStyle w:val="Bodytext20"/>
        <w:numPr>
          <w:ilvl w:val="0"/>
          <w:numId w:val="5"/>
        </w:numPr>
        <w:shd w:val="clear" w:color="auto" w:fill="auto"/>
        <w:tabs>
          <w:tab w:val="left" w:pos="1106"/>
        </w:tabs>
        <w:ind w:firstLine="851"/>
        <w:jc w:val="both"/>
      </w:pPr>
      <w:r>
        <w:t>înregistrarea dosarului de solicitare a sprijinului financiar;</w:t>
      </w:r>
    </w:p>
    <w:p w:rsidR="003420DA" w:rsidRDefault="003420DA" w:rsidP="007436E3">
      <w:pPr>
        <w:pStyle w:val="Bodytext20"/>
        <w:numPr>
          <w:ilvl w:val="0"/>
          <w:numId w:val="5"/>
        </w:numPr>
        <w:shd w:val="clear" w:color="auto" w:fill="auto"/>
        <w:tabs>
          <w:tab w:val="left" w:pos="1106"/>
        </w:tabs>
        <w:ind w:firstLine="851"/>
        <w:jc w:val="both"/>
      </w:pPr>
      <w:r>
        <w:t xml:space="preserve">completarea </w:t>
      </w:r>
      <w:r w:rsidRPr="0069316E">
        <w:t>declaraţie</w:t>
      </w:r>
      <w:r>
        <w:t>i</w:t>
      </w:r>
      <w:r w:rsidRPr="0069316E">
        <w:t xml:space="preserve"> de imparţialitate</w:t>
      </w:r>
      <w:r>
        <w:t xml:space="preserve"> de către membrii comisiei</w:t>
      </w:r>
      <w:r w:rsidR="00F055EF">
        <w:t xml:space="preserve"> (</w:t>
      </w:r>
      <w:r w:rsidRPr="001B7142">
        <w:rPr>
          <w:iCs/>
        </w:rPr>
        <w:t>Anexa</w:t>
      </w:r>
      <w:r w:rsidR="00F055EF">
        <w:rPr>
          <w:iCs/>
        </w:rPr>
        <w:t xml:space="preserve"> 1)</w:t>
      </w:r>
    </w:p>
    <w:p w:rsidR="00715FE5" w:rsidRDefault="00715FE5" w:rsidP="007436E3">
      <w:pPr>
        <w:pStyle w:val="Bodytext20"/>
        <w:numPr>
          <w:ilvl w:val="0"/>
          <w:numId w:val="5"/>
        </w:numPr>
        <w:shd w:val="clear" w:color="auto" w:fill="auto"/>
        <w:tabs>
          <w:tab w:val="left" w:pos="1106"/>
        </w:tabs>
        <w:ind w:firstLine="851"/>
        <w:jc w:val="both"/>
      </w:pPr>
      <w:r>
        <w:t>verificarea dosarelor depuse</w:t>
      </w:r>
      <w:r w:rsidR="00A9539E">
        <w:t>;</w:t>
      </w:r>
      <w:r>
        <w:t xml:space="preserve"> </w:t>
      </w:r>
    </w:p>
    <w:p w:rsidR="00230DA6" w:rsidRDefault="001B7142" w:rsidP="007436E3">
      <w:pPr>
        <w:pStyle w:val="Bodytext20"/>
        <w:numPr>
          <w:ilvl w:val="0"/>
          <w:numId w:val="5"/>
        </w:numPr>
        <w:shd w:val="clear" w:color="auto" w:fill="auto"/>
        <w:tabs>
          <w:tab w:val="left" w:pos="1130"/>
        </w:tabs>
        <w:ind w:firstLine="851"/>
        <w:jc w:val="both"/>
      </w:pPr>
      <w:r>
        <w:t>e</w:t>
      </w:r>
      <w:r w:rsidR="00715FE5">
        <w:t>valuarea</w:t>
      </w:r>
      <w:r w:rsidR="003A3B7E">
        <w:t xml:space="preserve"> cereri</w:t>
      </w:r>
      <w:r w:rsidR="00715FE5">
        <w:t>lor</w:t>
      </w:r>
      <w:r w:rsidR="003A3B7E">
        <w:t xml:space="preserve"> de finanţare </w:t>
      </w:r>
      <w:r w:rsidR="00715FE5">
        <w:t>de către</w:t>
      </w:r>
      <w:r w:rsidR="00230DA6">
        <w:t xml:space="preserve"> Comisi</w:t>
      </w:r>
      <w:r w:rsidR="00715FE5">
        <w:t>a</w:t>
      </w:r>
      <w:r w:rsidR="00230DA6">
        <w:t xml:space="preserve"> pentru acordarea unor forme de sprijin financiar pentru unităţile de cult aparţinând cultelor religioase recunoscute din România, aflate pe raza </w:t>
      </w:r>
      <w:r w:rsidR="003420DA">
        <w:t>administrativ-</w:t>
      </w:r>
      <w:r w:rsidR="00230DA6">
        <w:t>teritorial</w:t>
      </w:r>
      <w:r w:rsidR="003420DA">
        <w:t>ă</w:t>
      </w:r>
      <w:r w:rsidR="00230DA6">
        <w:t xml:space="preserve"> a municipiului Lugoj</w:t>
      </w:r>
      <w:r w:rsidR="00A9539E">
        <w:t>;</w:t>
      </w:r>
    </w:p>
    <w:p w:rsidR="009A45F6" w:rsidRDefault="00715FE5" w:rsidP="007436E3">
      <w:pPr>
        <w:pStyle w:val="Bodytext20"/>
        <w:numPr>
          <w:ilvl w:val="0"/>
          <w:numId w:val="5"/>
        </w:numPr>
        <w:shd w:val="clear" w:color="auto" w:fill="auto"/>
        <w:tabs>
          <w:tab w:val="left" w:pos="1130"/>
        </w:tabs>
        <w:ind w:firstLine="851"/>
        <w:jc w:val="both"/>
      </w:pPr>
      <w:r>
        <w:t xml:space="preserve">înaintarea cererilor de finanţare spre </w:t>
      </w:r>
      <w:r w:rsidR="003A3B7E">
        <w:t>aprobare Consiliului Local;</w:t>
      </w:r>
    </w:p>
    <w:p w:rsidR="009A45F6" w:rsidRDefault="003A3B7E" w:rsidP="007436E3">
      <w:pPr>
        <w:pStyle w:val="Bodytext20"/>
        <w:numPr>
          <w:ilvl w:val="0"/>
          <w:numId w:val="5"/>
        </w:numPr>
        <w:shd w:val="clear" w:color="auto" w:fill="auto"/>
        <w:tabs>
          <w:tab w:val="left" w:pos="1095"/>
        </w:tabs>
        <w:ind w:firstLine="851"/>
        <w:jc w:val="both"/>
      </w:pPr>
      <w:r>
        <w:t xml:space="preserve">încheierea şi semnarea contractului de finanţare între Municipiul </w:t>
      </w:r>
      <w:r w:rsidR="00C2774F">
        <w:t>Lugoj</w:t>
      </w:r>
      <w:r>
        <w:t xml:space="preserve"> şi unitatea de cult care a depus dosarul de solicitare a sprijinului financiar, după aprobarea cererii de finanţare de către Consiliul Local;</w:t>
      </w:r>
    </w:p>
    <w:p w:rsidR="009A45F6" w:rsidRDefault="003A3B7E" w:rsidP="007436E3">
      <w:pPr>
        <w:pStyle w:val="Bodytext20"/>
        <w:numPr>
          <w:ilvl w:val="0"/>
          <w:numId w:val="5"/>
        </w:numPr>
        <w:shd w:val="clear" w:color="auto" w:fill="auto"/>
        <w:tabs>
          <w:tab w:val="left" w:pos="1130"/>
        </w:tabs>
        <w:ind w:firstLine="851"/>
        <w:jc w:val="both"/>
      </w:pPr>
      <w:r>
        <w:t>plata fondurilor aprobate.</w:t>
      </w:r>
    </w:p>
    <w:p w:rsidR="009A45F6" w:rsidRDefault="007436E3" w:rsidP="00F055EF">
      <w:pPr>
        <w:pStyle w:val="Bodytext20"/>
        <w:shd w:val="clear" w:color="auto" w:fill="auto"/>
        <w:tabs>
          <w:tab w:val="left" w:pos="1096"/>
        </w:tabs>
        <w:ind w:left="740"/>
        <w:jc w:val="both"/>
      </w:pPr>
      <w:r>
        <w:t xml:space="preserve"> </w:t>
      </w:r>
      <w:r w:rsidR="00F055EF">
        <w:t xml:space="preserve">Art. 7 </w:t>
      </w:r>
      <w:r w:rsidR="003A3B7E">
        <w:t>Documentaţia va fi întocmită în limba română</w:t>
      </w:r>
      <w:r w:rsidR="001547B6">
        <w:t>, în două exemplare, original și copie</w:t>
      </w:r>
      <w:r w:rsidR="003A3B7E">
        <w:t>.</w:t>
      </w:r>
    </w:p>
    <w:p w:rsidR="009A45F6" w:rsidRDefault="007436E3" w:rsidP="00F055EF">
      <w:pPr>
        <w:pStyle w:val="Bodytext20"/>
        <w:shd w:val="clear" w:color="auto" w:fill="auto"/>
        <w:tabs>
          <w:tab w:val="left" w:pos="1096"/>
        </w:tabs>
        <w:ind w:left="740"/>
        <w:jc w:val="both"/>
      </w:pPr>
      <w:r>
        <w:t xml:space="preserve"> </w:t>
      </w:r>
      <w:r w:rsidR="00F055EF">
        <w:t xml:space="preserve">Art. 8 </w:t>
      </w:r>
      <w:r w:rsidR="003A3B7E">
        <w:t xml:space="preserve">Suma solicitată va fi exprimată în </w:t>
      </w:r>
      <w:r w:rsidR="00C2774F">
        <w:t>moneda națională</w:t>
      </w:r>
      <w:r w:rsidR="003A3B7E">
        <w:t>.</w:t>
      </w:r>
    </w:p>
    <w:p w:rsidR="009A45F6" w:rsidRDefault="007436E3" w:rsidP="00F055EF">
      <w:pPr>
        <w:pStyle w:val="Bodytext20"/>
        <w:shd w:val="clear" w:color="auto" w:fill="auto"/>
        <w:tabs>
          <w:tab w:val="left" w:pos="1172"/>
        </w:tabs>
        <w:ind w:left="740"/>
        <w:jc w:val="both"/>
      </w:pPr>
      <w:r>
        <w:t xml:space="preserve"> </w:t>
      </w:r>
      <w:r w:rsidR="00F055EF">
        <w:t xml:space="preserve">Art. 9 </w:t>
      </w:r>
      <w:r w:rsidR="003A3B7E">
        <w:t>Dosarul de solicitare a sprijinului financiar este alcătuit din următoarele documente:</w:t>
      </w:r>
    </w:p>
    <w:p w:rsidR="009A45F6" w:rsidRDefault="003A3B7E" w:rsidP="007436E3">
      <w:pPr>
        <w:pStyle w:val="Bodytext20"/>
        <w:numPr>
          <w:ilvl w:val="0"/>
          <w:numId w:val="6"/>
        </w:numPr>
        <w:shd w:val="clear" w:color="auto" w:fill="auto"/>
        <w:tabs>
          <w:tab w:val="left" w:pos="709"/>
          <w:tab w:val="left" w:pos="1134"/>
        </w:tabs>
        <w:ind w:left="460" w:firstLine="391"/>
        <w:jc w:val="both"/>
      </w:pPr>
      <w:r>
        <w:t xml:space="preserve">cerere-tip </w:t>
      </w:r>
      <w:r w:rsidR="00F055EF">
        <w:t>(A</w:t>
      </w:r>
      <w:r>
        <w:t xml:space="preserve">nexa </w:t>
      </w:r>
      <w:r w:rsidR="00F055EF">
        <w:t>2)</w:t>
      </w:r>
    </w:p>
    <w:p w:rsidR="00657AD8" w:rsidRDefault="003A3B7E" w:rsidP="007436E3">
      <w:pPr>
        <w:pStyle w:val="Bodytext20"/>
        <w:numPr>
          <w:ilvl w:val="0"/>
          <w:numId w:val="6"/>
        </w:numPr>
        <w:shd w:val="clear" w:color="auto" w:fill="auto"/>
        <w:tabs>
          <w:tab w:val="left" w:pos="1134"/>
        </w:tabs>
        <w:ind w:firstLine="851"/>
        <w:jc w:val="both"/>
      </w:pPr>
      <w:r>
        <w:t xml:space="preserve">devizul de lucrări pentru construcţii şi reparaţii, întocmit potrivit reglementărilor în vigoare, pentru lucrările rămase de executat, datat pe anul în curs şi vizat de dirigintele de şantier; </w:t>
      </w:r>
    </w:p>
    <w:p w:rsidR="00657AD8" w:rsidRDefault="003A3B7E" w:rsidP="007436E3">
      <w:pPr>
        <w:pStyle w:val="Bodytext20"/>
        <w:numPr>
          <w:ilvl w:val="0"/>
          <w:numId w:val="6"/>
        </w:numPr>
        <w:shd w:val="clear" w:color="auto" w:fill="auto"/>
        <w:tabs>
          <w:tab w:val="left" w:pos="1134"/>
        </w:tabs>
        <w:ind w:firstLine="851"/>
        <w:jc w:val="both"/>
      </w:pPr>
      <w:r>
        <w:t xml:space="preserve">copie după autorizaţia de construire, eliberată potrivit Legii nr.50/1991 privind autorizarea lucrărilor de construcţii, republicată, cu modificările şi completările ulterioare; </w:t>
      </w:r>
    </w:p>
    <w:p w:rsidR="009A45F6" w:rsidRDefault="003A3B7E" w:rsidP="007436E3">
      <w:pPr>
        <w:pStyle w:val="Bodytext20"/>
        <w:numPr>
          <w:ilvl w:val="0"/>
          <w:numId w:val="8"/>
        </w:numPr>
        <w:shd w:val="clear" w:color="auto" w:fill="auto"/>
        <w:tabs>
          <w:tab w:val="left" w:pos="855"/>
          <w:tab w:val="left" w:pos="1134"/>
        </w:tabs>
        <w:ind w:firstLine="851"/>
        <w:jc w:val="both"/>
      </w:pPr>
      <w:r>
        <w:t xml:space="preserve">în cazul monumentelor istorice şi al bunurilor din patrimoniul cultural naţional, se va prezenta şi o copie a avizului eliberat de instituţiile specializate în domeniul patrimoniului cultural naţional, potrivit legislaţiei în vigoare privind restaurarea şi conservarea monumentelor istorice şi a bunurilor din patrimoniul cultural naţional; </w:t>
      </w:r>
    </w:p>
    <w:p w:rsidR="009A45F6" w:rsidRDefault="003A3B7E" w:rsidP="007436E3">
      <w:pPr>
        <w:pStyle w:val="Bodytext20"/>
        <w:numPr>
          <w:ilvl w:val="0"/>
          <w:numId w:val="8"/>
        </w:numPr>
        <w:shd w:val="clear" w:color="auto" w:fill="auto"/>
        <w:tabs>
          <w:tab w:val="left" w:pos="754"/>
          <w:tab w:val="left" w:pos="1134"/>
        </w:tabs>
        <w:ind w:firstLine="851"/>
        <w:jc w:val="both"/>
      </w:pPr>
      <w:r>
        <w:t>în cazul lucrărilor de pictură a lăcaşurilor de cult aparţinând Bisericii Ortodoxe Române, se prezintă şi dovada avizului eliberat de către Comisia pentru pictura bisericească;</w:t>
      </w:r>
    </w:p>
    <w:p w:rsidR="009A45F6" w:rsidRDefault="003A3B7E" w:rsidP="007436E3">
      <w:pPr>
        <w:pStyle w:val="Bodytext50"/>
        <w:numPr>
          <w:ilvl w:val="0"/>
          <w:numId w:val="8"/>
        </w:numPr>
        <w:shd w:val="clear" w:color="auto" w:fill="auto"/>
        <w:tabs>
          <w:tab w:val="left" w:pos="802"/>
          <w:tab w:val="left" w:pos="1134"/>
        </w:tabs>
        <w:ind w:firstLine="851"/>
      </w:pPr>
      <w:r>
        <w:rPr>
          <w:rStyle w:val="Bodytext5NotBold"/>
        </w:rPr>
        <w:t xml:space="preserve">în cazul solicitărilor privind asistenţă socială, se va depune proiectul acţiunii respective, inclusiv devizul aferent; </w:t>
      </w:r>
    </w:p>
    <w:p w:rsidR="009A45F6" w:rsidRDefault="003A3B7E" w:rsidP="007436E3">
      <w:pPr>
        <w:pStyle w:val="Bodytext20"/>
        <w:numPr>
          <w:ilvl w:val="0"/>
          <w:numId w:val="8"/>
        </w:numPr>
        <w:shd w:val="clear" w:color="auto" w:fill="auto"/>
        <w:tabs>
          <w:tab w:val="left" w:pos="740"/>
          <w:tab w:val="left" w:pos="1134"/>
        </w:tabs>
        <w:ind w:firstLine="851"/>
        <w:jc w:val="both"/>
      </w:pPr>
      <w:r>
        <w:lastRenderedPageBreak/>
        <w:t>pentru celelalte necesităţi ale unităţilor de cult, cererea de sprijin financiar va fi însoţită de documente specifice tipului de activitate în care se încadrează solicitarea;</w:t>
      </w:r>
    </w:p>
    <w:p w:rsidR="009A45F6" w:rsidRDefault="003A3B7E" w:rsidP="007436E3">
      <w:pPr>
        <w:pStyle w:val="Bodytext20"/>
        <w:numPr>
          <w:ilvl w:val="0"/>
          <w:numId w:val="8"/>
        </w:numPr>
        <w:shd w:val="clear" w:color="auto" w:fill="auto"/>
        <w:tabs>
          <w:tab w:val="left" w:pos="787"/>
          <w:tab w:val="left" w:pos="1134"/>
        </w:tabs>
        <w:ind w:firstLine="851"/>
        <w:jc w:val="both"/>
      </w:pPr>
      <w:r>
        <w:t>avizul cultului sau al unităţii centrale de cult, pentru obţinerea sprijinului financiar;</w:t>
      </w:r>
    </w:p>
    <w:p w:rsidR="009A45F6" w:rsidRDefault="003A3B7E" w:rsidP="007436E3">
      <w:pPr>
        <w:pStyle w:val="Bodytext20"/>
        <w:numPr>
          <w:ilvl w:val="0"/>
          <w:numId w:val="8"/>
        </w:numPr>
        <w:shd w:val="clear" w:color="auto" w:fill="auto"/>
        <w:tabs>
          <w:tab w:val="left" w:pos="787"/>
          <w:tab w:val="left" w:pos="1134"/>
        </w:tabs>
        <w:ind w:firstLine="851"/>
        <w:jc w:val="both"/>
      </w:pPr>
      <w:r>
        <w:t>copia certificatului de înregistrare fiscală;</w:t>
      </w:r>
    </w:p>
    <w:p w:rsidR="009A45F6" w:rsidRDefault="003A3B7E" w:rsidP="007436E3">
      <w:pPr>
        <w:pStyle w:val="Bodytext20"/>
        <w:numPr>
          <w:ilvl w:val="0"/>
          <w:numId w:val="8"/>
        </w:numPr>
        <w:shd w:val="clear" w:color="auto" w:fill="auto"/>
        <w:tabs>
          <w:tab w:val="left" w:pos="726"/>
          <w:tab w:val="left" w:pos="1134"/>
        </w:tabs>
        <w:ind w:firstLine="851"/>
        <w:jc w:val="both"/>
      </w:pPr>
      <w:r>
        <w:t>adeverinţă certificată de bancă sau copia unui extras bancar, conform cu originalul, prin care este precizat codul IBAN al unităţii de cult solicitante;</w:t>
      </w:r>
    </w:p>
    <w:p w:rsidR="009A45F6" w:rsidRDefault="003A3B7E" w:rsidP="007436E3">
      <w:pPr>
        <w:pStyle w:val="Bodytext20"/>
        <w:numPr>
          <w:ilvl w:val="0"/>
          <w:numId w:val="8"/>
        </w:numPr>
        <w:shd w:val="clear" w:color="auto" w:fill="auto"/>
        <w:tabs>
          <w:tab w:val="left" w:pos="787"/>
          <w:tab w:val="left" w:pos="1134"/>
        </w:tabs>
        <w:ind w:firstLine="851"/>
        <w:jc w:val="both"/>
      </w:pPr>
      <w:r>
        <w:t>documente care să ateste dreptul de a desfăşura activităţi sociale sau medicale, după</w:t>
      </w:r>
    </w:p>
    <w:p w:rsidR="009A45F6" w:rsidRDefault="003A3B7E">
      <w:pPr>
        <w:pStyle w:val="Bodytext20"/>
        <w:shd w:val="clear" w:color="auto" w:fill="auto"/>
        <w:jc w:val="left"/>
      </w:pPr>
      <w:r>
        <w:t>caz;</w:t>
      </w:r>
    </w:p>
    <w:p w:rsidR="009A45F6" w:rsidRDefault="003A3B7E" w:rsidP="007436E3">
      <w:pPr>
        <w:pStyle w:val="Bodytext20"/>
        <w:numPr>
          <w:ilvl w:val="0"/>
          <w:numId w:val="8"/>
        </w:numPr>
        <w:shd w:val="clear" w:color="auto" w:fill="auto"/>
        <w:tabs>
          <w:tab w:val="left" w:pos="740"/>
          <w:tab w:val="left" w:pos="1134"/>
        </w:tabs>
        <w:ind w:firstLine="851"/>
        <w:jc w:val="both"/>
      </w:pPr>
      <w:r>
        <w:t>declaraţie pe propria răspundere a solicitantului că va folosi sprijinul financiar solicitat exclusiv pentru realizarea lucrărilor menţionate în documentaţia ataşată cererii-tip (</w:t>
      </w:r>
      <w:r w:rsidR="001B7142">
        <w:t>A</w:t>
      </w:r>
      <w:r>
        <w:t xml:space="preserve">nexa </w:t>
      </w:r>
      <w:r w:rsidR="00F055EF">
        <w:t>3</w:t>
      </w:r>
      <w:r>
        <w:t>);</w:t>
      </w:r>
    </w:p>
    <w:p w:rsidR="009A45F6" w:rsidRDefault="003A3B7E" w:rsidP="007436E3">
      <w:pPr>
        <w:pStyle w:val="Bodytext20"/>
        <w:numPr>
          <w:ilvl w:val="0"/>
          <w:numId w:val="8"/>
        </w:numPr>
        <w:shd w:val="clear" w:color="auto" w:fill="auto"/>
        <w:tabs>
          <w:tab w:val="left" w:pos="783"/>
          <w:tab w:val="left" w:pos="1134"/>
        </w:tabs>
        <w:spacing w:line="278" w:lineRule="exact"/>
        <w:ind w:firstLine="851"/>
        <w:jc w:val="both"/>
      </w:pPr>
      <w:r>
        <w:t>acte care să ateste proprietatea asupra imobilelor în care se desfăşoară activităţi sociale, medicale şi de învăţământ teologic pentru care se solicită sprijin financiar.</w:t>
      </w:r>
    </w:p>
    <w:p w:rsidR="009A45F6" w:rsidRDefault="003A3B7E" w:rsidP="007436E3">
      <w:pPr>
        <w:pStyle w:val="Bodytext20"/>
        <w:numPr>
          <w:ilvl w:val="0"/>
          <w:numId w:val="8"/>
        </w:numPr>
        <w:shd w:val="clear" w:color="auto" w:fill="auto"/>
        <w:tabs>
          <w:tab w:val="left" w:pos="567"/>
          <w:tab w:val="left" w:pos="1134"/>
        </w:tabs>
        <w:spacing w:line="278" w:lineRule="exact"/>
        <w:ind w:firstLine="851"/>
        <w:jc w:val="left"/>
      </w:pPr>
      <w:r>
        <w:t>fotografii ce atestă stadiul existent al obiectivului ce impune executarea de lucrări pentru care se solicită sprijin financiar.</w:t>
      </w:r>
    </w:p>
    <w:p w:rsidR="003D63F0" w:rsidRDefault="003D63F0" w:rsidP="003D63F0">
      <w:pPr>
        <w:pStyle w:val="Bodytext20"/>
        <w:shd w:val="clear" w:color="auto" w:fill="auto"/>
        <w:spacing w:line="278" w:lineRule="exact"/>
        <w:ind w:left="340"/>
        <w:jc w:val="left"/>
      </w:pPr>
    </w:p>
    <w:p w:rsidR="009A45F6" w:rsidRDefault="002E2627" w:rsidP="007436E3">
      <w:pPr>
        <w:pStyle w:val="Bodytext20"/>
        <w:shd w:val="clear" w:color="auto" w:fill="auto"/>
        <w:tabs>
          <w:tab w:val="left" w:pos="1114"/>
        </w:tabs>
        <w:ind w:firstLine="851"/>
        <w:jc w:val="both"/>
      </w:pPr>
      <w:r>
        <w:t xml:space="preserve">Art. 10 </w:t>
      </w:r>
      <w:r w:rsidR="003A3B7E">
        <w:t>Documentaţiile incomplete vor putea fi completate în termen de maximum 30 zile de la data depunerii cererii; în caz contrar, acestea nu vor fi propuse pentru alocarea fondurilor solicitate.</w:t>
      </w:r>
    </w:p>
    <w:p w:rsidR="009A45F6" w:rsidRDefault="002E2627" w:rsidP="007436E3">
      <w:pPr>
        <w:pStyle w:val="Bodytext20"/>
        <w:shd w:val="clear" w:color="auto" w:fill="auto"/>
        <w:tabs>
          <w:tab w:val="left" w:pos="1134"/>
        </w:tabs>
        <w:ind w:firstLine="851"/>
        <w:jc w:val="both"/>
      </w:pPr>
      <w:r>
        <w:t xml:space="preserve">Art. 11 </w:t>
      </w:r>
      <w:r w:rsidR="003A3B7E">
        <w:t xml:space="preserve">Pentru lucrările propuse în devizul ce însoţeşte documentaţia necompletată în termenul prevăzut la </w:t>
      </w:r>
      <w:r>
        <w:t>ar</w:t>
      </w:r>
      <w:r w:rsidR="003A3B7E">
        <w:t>t. 1</w:t>
      </w:r>
      <w:r w:rsidR="003D63F0">
        <w:t>0</w:t>
      </w:r>
      <w:r w:rsidR="003A3B7E">
        <w:t>, unitatea de cult /unitatea centrală de cult va putea depune o nouă cerere de alocare a unui sprijin financiar numai în anul calendaristic următor.</w:t>
      </w:r>
    </w:p>
    <w:p w:rsidR="009A45F6" w:rsidRDefault="002E2627" w:rsidP="007436E3">
      <w:pPr>
        <w:pStyle w:val="Bodytext20"/>
        <w:shd w:val="clear" w:color="auto" w:fill="auto"/>
        <w:tabs>
          <w:tab w:val="left" w:pos="1129"/>
        </w:tabs>
        <w:ind w:firstLine="851"/>
        <w:jc w:val="both"/>
      </w:pPr>
      <w:r>
        <w:t xml:space="preserve">Art. 12 </w:t>
      </w:r>
      <w:r w:rsidR="003A3B7E">
        <w:t xml:space="preserve">Acordarea sprijinului financiar pentru unităţile de cult, aparţinând cultelor religioase recunoscute în România, se face în limita sumelor prevăzute anual în bugetul local cu această destinaţie, prin hotărâre a Consiliului Local, cu încheierea unui Contract privind acordarea sprijinului financiar între Municipiul </w:t>
      </w:r>
      <w:r w:rsidR="003D63F0">
        <w:t>Lugoj</w:t>
      </w:r>
      <w:r w:rsidR="003A3B7E">
        <w:t xml:space="preserve"> şi unitatea de cult beneficiară</w:t>
      </w:r>
      <w:r>
        <w:t xml:space="preserve"> </w:t>
      </w:r>
      <w:r w:rsidR="00D52ACF">
        <w:t xml:space="preserve">conform modelului prevăzut la </w:t>
      </w:r>
      <w:r>
        <w:t>(Anexa 4)</w:t>
      </w:r>
      <w:r w:rsidR="003A3B7E">
        <w:t>.</w:t>
      </w:r>
    </w:p>
    <w:p w:rsidR="009A45F6" w:rsidRDefault="002E2627" w:rsidP="007436E3">
      <w:pPr>
        <w:pStyle w:val="Bodytext20"/>
        <w:shd w:val="clear" w:color="auto" w:fill="auto"/>
        <w:tabs>
          <w:tab w:val="left" w:pos="1124"/>
        </w:tabs>
        <w:ind w:firstLine="851"/>
        <w:jc w:val="both"/>
      </w:pPr>
      <w:r>
        <w:t xml:space="preserve">Art. 13 </w:t>
      </w:r>
      <w:r w:rsidR="003A3B7E">
        <w:t>Plata sumelor alocate ca sprijin financiar se poate face integral sau eşalonat, în funcţie de execuţia bugetară.</w:t>
      </w:r>
    </w:p>
    <w:p w:rsidR="003D51A9" w:rsidRDefault="003D51A9" w:rsidP="003D51A9">
      <w:pPr>
        <w:pStyle w:val="Bodytext20"/>
        <w:shd w:val="clear" w:color="auto" w:fill="auto"/>
        <w:tabs>
          <w:tab w:val="left" w:pos="1124"/>
        </w:tabs>
        <w:ind w:left="760"/>
        <w:jc w:val="both"/>
      </w:pPr>
    </w:p>
    <w:p w:rsidR="009A45F6" w:rsidRDefault="003A3B7E">
      <w:pPr>
        <w:pStyle w:val="Bodytext20"/>
        <w:shd w:val="clear" w:color="auto" w:fill="auto"/>
        <w:spacing w:after="206" w:line="240" w:lineRule="exact"/>
        <w:jc w:val="both"/>
      </w:pPr>
      <w:r>
        <w:t>Capitolul III - Condiţii de eligibilitate</w:t>
      </w:r>
    </w:p>
    <w:p w:rsidR="009A45F6" w:rsidRDefault="00D52ACF" w:rsidP="007436E3">
      <w:pPr>
        <w:pStyle w:val="Bodytext20"/>
        <w:shd w:val="clear" w:color="auto" w:fill="auto"/>
        <w:tabs>
          <w:tab w:val="left" w:pos="1139"/>
        </w:tabs>
        <w:ind w:firstLine="851"/>
        <w:jc w:val="both"/>
      </w:pPr>
      <w:r>
        <w:t xml:space="preserve">Art. 14. </w:t>
      </w:r>
      <w:r w:rsidR="003A3B7E">
        <w:t>Nu sunt propuse spre aprobarea Consiliului Local cererile de sprijin financiar aflate în una din următoarele situaţii:</w:t>
      </w:r>
    </w:p>
    <w:p w:rsidR="009A45F6" w:rsidRDefault="003A3B7E">
      <w:pPr>
        <w:pStyle w:val="Bodytext20"/>
        <w:numPr>
          <w:ilvl w:val="0"/>
          <w:numId w:val="9"/>
        </w:numPr>
        <w:shd w:val="clear" w:color="auto" w:fill="auto"/>
        <w:tabs>
          <w:tab w:val="left" w:pos="1253"/>
        </w:tabs>
        <w:ind w:left="940"/>
        <w:jc w:val="both"/>
      </w:pPr>
      <w:r>
        <w:t>Dosarul de solicitare a sprijinului financiar este incomplet.</w:t>
      </w:r>
    </w:p>
    <w:p w:rsidR="009A45F6" w:rsidRDefault="003A3B7E">
      <w:pPr>
        <w:pStyle w:val="Bodytext20"/>
        <w:numPr>
          <w:ilvl w:val="0"/>
          <w:numId w:val="9"/>
        </w:numPr>
        <w:shd w:val="clear" w:color="auto" w:fill="auto"/>
        <w:tabs>
          <w:tab w:val="left" w:pos="1206"/>
        </w:tabs>
        <w:spacing w:after="236" w:line="269" w:lineRule="exact"/>
        <w:ind w:firstLine="940"/>
        <w:jc w:val="left"/>
      </w:pPr>
      <w:r>
        <w:t xml:space="preserve">Solicitanţii nu au decontat, din motive imputabile lor, sumele alocate de la bugetul local al Municipiului </w:t>
      </w:r>
      <w:r w:rsidR="003D63F0">
        <w:t>Lugoj</w:t>
      </w:r>
      <w:r>
        <w:t>, în anul anterior depunerii cererii de sprijin financiar.</w:t>
      </w:r>
    </w:p>
    <w:p w:rsidR="0069316E" w:rsidRPr="0069316E" w:rsidRDefault="0069316E" w:rsidP="0069316E">
      <w:pPr>
        <w:autoSpaceDE w:val="0"/>
        <w:autoSpaceDN w:val="0"/>
        <w:adjustRightInd w:val="0"/>
        <w:jc w:val="both"/>
        <w:rPr>
          <w:rFonts w:ascii="Times New Roman" w:hAnsi="Times New Roman" w:cs="Times New Roman"/>
        </w:rPr>
      </w:pPr>
      <w:r w:rsidRPr="0069316E">
        <w:rPr>
          <w:rFonts w:ascii="Times New Roman" w:hAnsi="Times New Roman" w:cs="Times New Roman"/>
        </w:rPr>
        <w:t>Capitolul IV - Evaluarea şi selecţia cererilor de sprijin financiar</w:t>
      </w:r>
    </w:p>
    <w:p w:rsidR="0069316E" w:rsidRPr="0069316E" w:rsidRDefault="0069316E" w:rsidP="0069316E">
      <w:pPr>
        <w:pStyle w:val="ListParagraph"/>
        <w:autoSpaceDE w:val="0"/>
        <w:autoSpaceDN w:val="0"/>
        <w:adjustRightInd w:val="0"/>
        <w:jc w:val="both"/>
        <w:rPr>
          <w:rFonts w:ascii="Times New Roman" w:hAnsi="Times New Roman" w:cs="Times New Roman"/>
          <w:b/>
          <w:bCs/>
        </w:rPr>
      </w:pPr>
    </w:p>
    <w:p w:rsidR="0069316E" w:rsidRPr="00D52ACF" w:rsidRDefault="00D52ACF" w:rsidP="007436E3">
      <w:pPr>
        <w:autoSpaceDE w:val="0"/>
        <w:autoSpaceDN w:val="0"/>
        <w:adjustRightInd w:val="0"/>
        <w:ind w:firstLine="851"/>
        <w:jc w:val="both"/>
        <w:rPr>
          <w:rFonts w:ascii="Times New Roman" w:hAnsi="Times New Roman" w:cs="Times New Roman"/>
        </w:rPr>
      </w:pPr>
      <w:r>
        <w:rPr>
          <w:rFonts w:ascii="Times New Roman" w:hAnsi="Times New Roman" w:cs="Times New Roman"/>
        </w:rPr>
        <w:t xml:space="preserve">Art. 15 </w:t>
      </w:r>
      <w:r w:rsidR="0069316E" w:rsidRPr="00D52ACF">
        <w:rPr>
          <w:rFonts w:ascii="Times New Roman" w:hAnsi="Times New Roman" w:cs="Times New Roman"/>
        </w:rPr>
        <w:t>Evaluarea şi selecţia cererilor de sprijin financiar se face de către o comisie specială.</w:t>
      </w:r>
    </w:p>
    <w:p w:rsidR="00A9539E" w:rsidRDefault="0069316E" w:rsidP="0069316E">
      <w:pPr>
        <w:autoSpaceDE w:val="0"/>
        <w:autoSpaceDN w:val="0"/>
        <w:adjustRightInd w:val="0"/>
        <w:jc w:val="both"/>
        <w:rPr>
          <w:rFonts w:ascii="Times New Roman" w:hAnsi="Times New Roman" w:cs="Times New Roman"/>
        </w:rPr>
      </w:pPr>
      <w:r w:rsidRPr="0069316E">
        <w:rPr>
          <w:rFonts w:ascii="Times New Roman" w:hAnsi="Times New Roman" w:cs="Times New Roman"/>
        </w:rPr>
        <w:t xml:space="preserve">Comisia de evaluare va fi formată din 7 membri, după cum urmează: 5 desemnaţi prin hotărâre a Consiliului Local Lugoj, 2 specialişti din cadrul aparatului </w:t>
      </w:r>
      <w:r w:rsidR="001B7142">
        <w:rPr>
          <w:rFonts w:ascii="Times New Roman" w:hAnsi="Times New Roman" w:cs="Times New Roman"/>
        </w:rPr>
        <w:t xml:space="preserve">de specialitate al Primarului din cadrul </w:t>
      </w:r>
      <w:r w:rsidRPr="0069316E">
        <w:rPr>
          <w:rFonts w:ascii="Times New Roman" w:hAnsi="Times New Roman" w:cs="Times New Roman"/>
        </w:rPr>
        <w:t xml:space="preserve">Primăriei </w:t>
      </w:r>
      <w:r w:rsidR="001B7142">
        <w:rPr>
          <w:rFonts w:ascii="Times New Roman" w:hAnsi="Times New Roman" w:cs="Times New Roman"/>
        </w:rPr>
        <w:t>M</w:t>
      </w:r>
      <w:r w:rsidRPr="0069316E">
        <w:rPr>
          <w:rFonts w:ascii="Times New Roman" w:hAnsi="Times New Roman" w:cs="Times New Roman"/>
        </w:rPr>
        <w:t>unicipiului Lugoj (Compartimentul Tehnic şi Direcţia Economică) şi un s</w:t>
      </w:r>
      <w:r w:rsidRPr="0069316E">
        <w:rPr>
          <w:rFonts w:ascii="Times New Roman" w:hAnsi="Times New Roman" w:cs="Times New Roman"/>
          <w:iCs/>
        </w:rPr>
        <w:t xml:space="preserve">ecretar care vor fi desemnaţi de Primar prin Dispoziţie. Secretarul nu are drept de vot. </w:t>
      </w:r>
      <w:r w:rsidRPr="0069316E">
        <w:rPr>
          <w:rFonts w:ascii="Times New Roman" w:hAnsi="Times New Roman" w:cs="Times New Roman"/>
        </w:rPr>
        <w:t>Comisia îşi desemnează din rândul membrilor ei, un preşedinte.</w:t>
      </w:r>
    </w:p>
    <w:p w:rsidR="0069316E" w:rsidRPr="0069316E" w:rsidRDefault="00A9539E" w:rsidP="0069316E">
      <w:pPr>
        <w:autoSpaceDE w:val="0"/>
        <w:autoSpaceDN w:val="0"/>
        <w:adjustRightInd w:val="0"/>
        <w:jc w:val="both"/>
        <w:rPr>
          <w:rFonts w:ascii="Times New Roman" w:hAnsi="Times New Roman" w:cs="Times New Roman"/>
        </w:rPr>
      </w:pPr>
      <w:r>
        <w:rPr>
          <w:rFonts w:ascii="Times New Roman" w:hAnsi="Times New Roman" w:cs="Times New Roman"/>
        </w:rPr>
        <w:t>Secretarul comisiei va verifica dosarele depuse din punct de vedere al conformității administrative.</w:t>
      </w:r>
      <w:r w:rsidR="0069316E" w:rsidRPr="0069316E">
        <w:rPr>
          <w:rFonts w:ascii="Times New Roman" w:hAnsi="Times New Roman" w:cs="Times New Roman"/>
          <w:i/>
          <w:iCs/>
        </w:rPr>
        <w:t xml:space="preserve"> </w:t>
      </w:r>
      <w:r w:rsidRPr="00A9539E">
        <w:rPr>
          <w:rFonts w:ascii="Times New Roman" w:hAnsi="Times New Roman" w:cs="Times New Roman"/>
        </w:rPr>
        <w:t xml:space="preserve">Dosarele conforme vor fi evaluate </w:t>
      </w:r>
      <w:r w:rsidR="00B41E33">
        <w:rPr>
          <w:rFonts w:ascii="Times New Roman" w:hAnsi="Times New Roman" w:cs="Times New Roman"/>
        </w:rPr>
        <w:t xml:space="preserve">și selectate </w:t>
      </w:r>
      <w:r w:rsidRPr="00A9539E">
        <w:rPr>
          <w:rFonts w:ascii="Times New Roman" w:hAnsi="Times New Roman" w:cs="Times New Roman"/>
        </w:rPr>
        <w:t>de către comisie</w:t>
      </w:r>
      <w:r w:rsidR="00B41E33">
        <w:rPr>
          <w:rFonts w:ascii="Times New Roman" w:hAnsi="Times New Roman" w:cs="Times New Roman"/>
        </w:rPr>
        <w:t xml:space="preserve"> înainte de a fi supuse spre aprobare Consiliului Local.</w:t>
      </w:r>
      <w:r>
        <w:rPr>
          <w:rFonts w:ascii="Times New Roman" w:hAnsi="Times New Roman" w:cs="Times New Roman"/>
        </w:rPr>
        <w:t xml:space="preserve"> </w:t>
      </w:r>
      <w:r>
        <w:rPr>
          <w:rFonts w:ascii="Times New Roman" w:hAnsi="Times New Roman" w:cs="Times New Roman"/>
          <w:i/>
          <w:iCs/>
        </w:rPr>
        <w:t xml:space="preserve"> </w:t>
      </w:r>
      <w:r w:rsidR="0069316E" w:rsidRPr="0069316E">
        <w:rPr>
          <w:rFonts w:ascii="Times New Roman" w:hAnsi="Times New Roman" w:cs="Times New Roman"/>
        </w:rPr>
        <w:t>Comisia hotărăşte prin votul majorităţii membrilor.</w:t>
      </w:r>
    </w:p>
    <w:p w:rsidR="007840E4" w:rsidRDefault="0069316E" w:rsidP="007840E4">
      <w:pPr>
        <w:pStyle w:val="Default"/>
        <w:jc w:val="both"/>
        <w:rPr>
          <w:rFonts w:ascii="Times New Roman" w:hAnsi="Times New Roman" w:cs="Times New Roman"/>
        </w:rPr>
      </w:pPr>
      <w:r w:rsidRPr="0069316E">
        <w:rPr>
          <w:rFonts w:ascii="Times New Roman" w:hAnsi="Times New Roman" w:cs="Times New Roman"/>
        </w:rPr>
        <w:t>Fiecare membru al comisiei va semna o declaraţie de imparţialitate.</w:t>
      </w:r>
    </w:p>
    <w:p w:rsidR="00936725" w:rsidRDefault="00936725" w:rsidP="007840E4">
      <w:pPr>
        <w:pStyle w:val="Default"/>
        <w:jc w:val="both"/>
        <w:rPr>
          <w:rFonts w:ascii="Times New Roman" w:hAnsi="Times New Roman" w:cs="Times New Roman"/>
        </w:rPr>
      </w:pPr>
      <w:r>
        <w:rPr>
          <w:rFonts w:ascii="Times New Roman" w:hAnsi="Times New Roman" w:cs="Times New Roman"/>
        </w:rPr>
        <w:t>Comunicarea rezultatului selecției se va face în mod public, pe site-ul Primăriei Municipiului Lugoj.</w:t>
      </w:r>
    </w:p>
    <w:p w:rsidR="007840E4" w:rsidRDefault="007840E4" w:rsidP="007840E4">
      <w:pPr>
        <w:pStyle w:val="Default"/>
        <w:jc w:val="both"/>
      </w:pPr>
    </w:p>
    <w:p w:rsidR="009A45F6" w:rsidRDefault="003A3B7E" w:rsidP="007840E4">
      <w:pPr>
        <w:pStyle w:val="Bodytext20"/>
        <w:shd w:val="clear" w:color="auto" w:fill="auto"/>
        <w:spacing w:after="240" w:line="240" w:lineRule="auto"/>
        <w:jc w:val="both"/>
      </w:pPr>
      <w:r>
        <w:t xml:space="preserve">Capitolul </w:t>
      </w:r>
      <w:r w:rsidR="007840E4">
        <w:t>V</w:t>
      </w:r>
      <w:r>
        <w:t xml:space="preserve"> - Transmiterea dosarului cu documente justificative ale sprijinului financiar primit de unităţile de cult aparţinând cultelor religioase recunoscute din România şi verificarea acestuia</w:t>
      </w:r>
    </w:p>
    <w:p w:rsidR="009A45F6" w:rsidRDefault="000941F4" w:rsidP="007436E3">
      <w:pPr>
        <w:pStyle w:val="Bodytext20"/>
        <w:shd w:val="clear" w:color="auto" w:fill="auto"/>
        <w:tabs>
          <w:tab w:val="left" w:pos="1158"/>
        </w:tabs>
        <w:spacing w:after="240"/>
        <w:ind w:firstLine="851"/>
        <w:jc w:val="both"/>
      </w:pPr>
      <w:r>
        <w:t xml:space="preserve">Art. 16 </w:t>
      </w:r>
      <w:r w:rsidR="003A3B7E">
        <w:t xml:space="preserve">Dosarul cu documente justificative va fi transmis până cel mai târziu la data de 31 </w:t>
      </w:r>
      <w:r w:rsidR="00DD23FD">
        <w:t>ianuar</w:t>
      </w:r>
      <w:r w:rsidR="003A3B7E">
        <w:t xml:space="preserve">ie a fiecărui an. În cazul primirii sprijinului financiar în cursul trimestrului IV, justificarea se va face în cel mult 180 zile de la primirea acestuia (dosarul cu documente justificative, inclusiv facturi emise şi plătite în acest interval). </w:t>
      </w:r>
    </w:p>
    <w:p w:rsidR="009A45F6" w:rsidRDefault="000941F4" w:rsidP="007436E3">
      <w:pPr>
        <w:pStyle w:val="Bodytext20"/>
        <w:shd w:val="clear" w:color="auto" w:fill="auto"/>
        <w:tabs>
          <w:tab w:val="left" w:pos="1174"/>
        </w:tabs>
        <w:ind w:firstLine="851"/>
        <w:jc w:val="both"/>
      </w:pPr>
      <w:r>
        <w:t xml:space="preserve">Art. 17 </w:t>
      </w:r>
      <w:r w:rsidR="003A3B7E">
        <w:t>Dosarul cu documente justificative va cuprinde:</w:t>
      </w:r>
    </w:p>
    <w:p w:rsidR="009A45F6" w:rsidRDefault="003A3B7E" w:rsidP="007436E3">
      <w:pPr>
        <w:pStyle w:val="Bodytext20"/>
        <w:numPr>
          <w:ilvl w:val="0"/>
          <w:numId w:val="10"/>
        </w:numPr>
        <w:shd w:val="clear" w:color="auto" w:fill="auto"/>
        <w:tabs>
          <w:tab w:val="left" w:pos="793"/>
          <w:tab w:val="left" w:pos="993"/>
          <w:tab w:val="left" w:pos="1134"/>
        </w:tabs>
        <w:ind w:firstLine="851"/>
        <w:jc w:val="left"/>
      </w:pPr>
      <w:r>
        <w:t>Adresă de înaintare a documentelor justificative pentru sprijinul financiar acordat</w:t>
      </w:r>
      <w:r w:rsidR="0075591B">
        <w:t xml:space="preserve"> </w:t>
      </w:r>
      <w:bookmarkStart w:id="2" w:name="_Hlk34988345"/>
      <w:r w:rsidR="0075591B">
        <w:t xml:space="preserve">conform modelului prevăzut la </w:t>
      </w:r>
      <w:bookmarkEnd w:id="2"/>
      <w:r w:rsidR="0075591B">
        <w:t>Anexa 5 a prezentului regulament;</w:t>
      </w:r>
    </w:p>
    <w:p w:rsidR="009A45F6" w:rsidRDefault="003A3B7E" w:rsidP="007436E3">
      <w:pPr>
        <w:pStyle w:val="Bodytext20"/>
        <w:numPr>
          <w:ilvl w:val="0"/>
          <w:numId w:val="10"/>
        </w:numPr>
        <w:shd w:val="clear" w:color="auto" w:fill="auto"/>
        <w:tabs>
          <w:tab w:val="left" w:pos="822"/>
          <w:tab w:val="left" w:pos="993"/>
          <w:tab w:val="left" w:pos="1134"/>
        </w:tabs>
        <w:ind w:firstLine="851"/>
        <w:jc w:val="both"/>
      </w:pPr>
      <w:r>
        <w:t xml:space="preserve">Raport de justificare pentru sumele primite ca sprijin financiar de la bugetul local al municipiului </w:t>
      </w:r>
      <w:r w:rsidR="001547B6">
        <w:t>Lugoj</w:t>
      </w:r>
      <w:r w:rsidR="0075591B" w:rsidRPr="0075591B">
        <w:t xml:space="preserve"> </w:t>
      </w:r>
      <w:bookmarkStart w:id="3" w:name="_Hlk34988372"/>
      <w:r w:rsidR="0075591B">
        <w:t>conform modelului prevăzut la Anexa 6</w:t>
      </w:r>
      <w:bookmarkEnd w:id="3"/>
      <w:r w:rsidR="001547B6">
        <w:t>.</w:t>
      </w:r>
    </w:p>
    <w:p w:rsidR="009A45F6" w:rsidRDefault="003A3B7E" w:rsidP="007436E3">
      <w:pPr>
        <w:pStyle w:val="Bodytext20"/>
        <w:numPr>
          <w:ilvl w:val="0"/>
          <w:numId w:val="10"/>
        </w:numPr>
        <w:shd w:val="clear" w:color="auto" w:fill="auto"/>
        <w:tabs>
          <w:tab w:val="left" w:pos="426"/>
          <w:tab w:val="left" w:pos="709"/>
          <w:tab w:val="left" w:pos="877"/>
          <w:tab w:val="left" w:pos="993"/>
          <w:tab w:val="left" w:pos="1134"/>
        </w:tabs>
        <w:ind w:firstLine="851"/>
        <w:jc w:val="both"/>
      </w:pPr>
      <w:r>
        <w:t>Centralizator cu documentele justificative a sprijinului financiar acordat</w:t>
      </w:r>
      <w:r w:rsidR="0075591B">
        <w:t xml:space="preserve"> conform modelului prevăzut la Anexa 7.</w:t>
      </w:r>
    </w:p>
    <w:p w:rsidR="009A45F6" w:rsidRDefault="003A3B7E" w:rsidP="007436E3">
      <w:pPr>
        <w:pStyle w:val="Bodytext20"/>
        <w:numPr>
          <w:ilvl w:val="0"/>
          <w:numId w:val="10"/>
        </w:numPr>
        <w:shd w:val="clear" w:color="auto" w:fill="auto"/>
        <w:tabs>
          <w:tab w:val="left" w:pos="993"/>
          <w:tab w:val="left" w:pos="1134"/>
        </w:tabs>
        <w:ind w:firstLine="851"/>
        <w:jc w:val="both"/>
      </w:pPr>
      <w:r>
        <w:t>facturi fiscale, însoţite de dispoziţii de plată, ordine de plată, chitanţe, bonuri de casă, extrase privind viramente bancare, după caz; ordinele de plată vor fi însoţite de extrase de cont în care vor fi evidenţiate viramentele bancare;</w:t>
      </w:r>
    </w:p>
    <w:p w:rsidR="009A45F6" w:rsidRDefault="003A3B7E" w:rsidP="007436E3">
      <w:pPr>
        <w:pStyle w:val="Bodytext20"/>
        <w:numPr>
          <w:ilvl w:val="0"/>
          <w:numId w:val="10"/>
        </w:numPr>
        <w:shd w:val="clear" w:color="auto" w:fill="auto"/>
        <w:tabs>
          <w:tab w:val="left" w:pos="822"/>
          <w:tab w:val="left" w:pos="993"/>
          <w:tab w:val="left" w:pos="1134"/>
        </w:tabs>
        <w:ind w:firstLine="851"/>
        <w:jc w:val="both"/>
      </w:pPr>
      <w:r>
        <w:t xml:space="preserve">situaţii de lucrări, contracte, acte adiţionale, anexe contract/contracte, note privind stadiul lucrărilor, vizate de diriginţii de specialitate, aferente facturilor; </w:t>
      </w:r>
    </w:p>
    <w:p w:rsidR="009A45F6" w:rsidRDefault="003A3B7E" w:rsidP="007436E3">
      <w:pPr>
        <w:pStyle w:val="Bodytext20"/>
        <w:numPr>
          <w:ilvl w:val="0"/>
          <w:numId w:val="10"/>
        </w:numPr>
        <w:shd w:val="clear" w:color="auto" w:fill="auto"/>
        <w:tabs>
          <w:tab w:val="left" w:pos="740"/>
          <w:tab w:val="left" w:pos="993"/>
          <w:tab w:val="left" w:pos="1134"/>
        </w:tabs>
        <w:spacing w:after="240"/>
        <w:ind w:firstLine="851"/>
        <w:jc w:val="left"/>
      </w:pPr>
      <w:r>
        <w:t>fotografii care să ateste stadiul actual al lucrărilor, datate, stampilate şi semnate de preotul paroh.</w:t>
      </w:r>
    </w:p>
    <w:p w:rsidR="009A45F6" w:rsidRDefault="0075591B" w:rsidP="007436E3">
      <w:pPr>
        <w:pStyle w:val="Bodytext20"/>
        <w:shd w:val="clear" w:color="auto" w:fill="auto"/>
        <w:ind w:firstLine="851"/>
        <w:jc w:val="both"/>
      </w:pPr>
      <w:r>
        <w:t xml:space="preserve">Art. 18 </w:t>
      </w:r>
      <w:r w:rsidR="003A3B7E">
        <w:t>La întocmirea deconturilor justificative pentru sprijinul financiar acordat d</w:t>
      </w:r>
      <w:r>
        <w:t>in</w:t>
      </w:r>
      <w:r w:rsidR="003A3B7E">
        <w:t xml:space="preserve"> Bugetul local al Municipiului </w:t>
      </w:r>
      <w:r w:rsidR="0069316E">
        <w:t>Lugoj</w:t>
      </w:r>
      <w:r w:rsidR="003A3B7E">
        <w:t xml:space="preserve"> se vor avea în vedere următoarele:</w:t>
      </w:r>
    </w:p>
    <w:p w:rsidR="009A45F6" w:rsidRDefault="003A3B7E" w:rsidP="007436E3">
      <w:pPr>
        <w:pStyle w:val="Bodytext20"/>
        <w:numPr>
          <w:ilvl w:val="0"/>
          <w:numId w:val="11"/>
        </w:numPr>
        <w:shd w:val="clear" w:color="auto" w:fill="auto"/>
        <w:tabs>
          <w:tab w:val="left" w:pos="1072"/>
        </w:tabs>
        <w:ind w:firstLine="851"/>
        <w:jc w:val="both"/>
      </w:pPr>
      <w:r>
        <w:t>toate documentele justificative, prezentate în copii xerox, vor fi certificate prin aplicarea ştampilei, a menţiunii “Conform cu originalul” şi a semnăturii preotului paroh;</w:t>
      </w:r>
    </w:p>
    <w:p w:rsidR="009A45F6" w:rsidRDefault="003A3B7E" w:rsidP="007436E3">
      <w:pPr>
        <w:pStyle w:val="Bodytext20"/>
        <w:numPr>
          <w:ilvl w:val="0"/>
          <w:numId w:val="11"/>
        </w:numPr>
        <w:shd w:val="clear" w:color="auto" w:fill="auto"/>
        <w:tabs>
          <w:tab w:val="left" w:pos="1072"/>
        </w:tabs>
        <w:ind w:firstLine="851"/>
        <w:jc w:val="both"/>
      </w:pPr>
      <w:r>
        <w:t>nu se vor admite la justificare documente care conţin achiziţii de materiale sau servicii, altele decât cele pentru care a fost acordat sprijinul financiar, care nu sunt cuprinse în devizul înaintat pentru obţinerea sprijinului financiar;</w:t>
      </w:r>
    </w:p>
    <w:p w:rsidR="009A45F6" w:rsidRDefault="003A3B7E" w:rsidP="007436E3">
      <w:pPr>
        <w:pStyle w:val="Bodytext20"/>
        <w:numPr>
          <w:ilvl w:val="0"/>
          <w:numId w:val="11"/>
        </w:numPr>
        <w:shd w:val="clear" w:color="auto" w:fill="auto"/>
        <w:tabs>
          <w:tab w:val="left" w:pos="1072"/>
        </w:tabs>
        <w:ind w:firstLine="851"/>
        <w:jc w:val="both"/>
      </w:pPr>
      <w:r>
        <w:t>documentele justificative trebuie să fie lizibile şi să nu prezinte ştersături; nu se admit documente transmise prin fax;</w:t>
      </w:r>
    </w:p>
    <w:p w:rsidR="009A45F6" w:rsidRDefault="003A3B7E" w:rsidP="007436E3">
      <w:pPr>
        <w:pStyle w:val="Bodytext20"/>
        <w:numPr>
          <w:ilvl w:val="0"/>
          <w:numId w:val="11"/>
        </w:numPr>
        <w:shd w:val="clear" w:color="auto" w:fill="auto"/>
        <w:tabs>
          <w:tab w:val="left" w:pos="1011"/>
          <w:tab w:val="left" w:pos="1134"/>
        </w:tabs>
        <w:ind w:firstLine="851"/>
        <w:jc w:val="both"/>
      </w:pPr>
      <w:r>
        <w:t>chitanţele care atestă plăţi trebuie să cuprindă în mod obligatoriu următoarele: scopul plăţii, operaţiunea pentru care se face plata, numărul şi data eliberării.</w:t>
      </w:r>
    </w:p>
    <w:p w:rsidR="009A45F6" w:rsidRDefault="003A3B7E" w:rsidP="0003674D">
      <w:pPr>
        <w:pStyle w:val="Bodytext20"/>
        <w:numPr>
          <w:ilvl w:val="0"/>
          <w:numId w:val="11"/>
        </w:numPr>
        <w:shd w:val="clear" w:color="auto" w:fill="auto"/>
        <w:tabs>
          <w:tab w:val="left" w:pos="1059"/>
        </w:tabs>
        <w:ind w:firstLine="851"/>
        <w:jc w:val="both"/>
      </w:pPr>
      <w:r>
        <w:t>în cazul în care se achiziţionează diverse materiale (de construcţii, instalaţii, electrice etc.) şi nu se detaliază aceste materiale pe factură sau pe bonul fiscal, se va ataşa lista cu materialele respective cumpărate cu nr. de bucăţi şi preţul fiecăruia;</w:t>
      </w:r>
    </w:p>
    <w:p w:rsidR="009A45F6" w:rsidRDefault="003A3B7E" w:rsidP="0003674D">
      <w:pPr>
        <w:pStyle w:val="Bodytext20"/>
        <w:numPr>
          <w:ilvl w:val="0"/>
          <w:numId w:val="11"/>
        </w:numPr>
        <w:shd w:val="clear" w:color="auto" w:fill="auto"/>
        <w:tabs>
          <w:tab w:val="left" w:pos="1073"/>
        </w:tabs>
        <w:ind w:firstLine="851"/>
        <w:jc w:val="both"/>
      </w:pPr>
      <w:r>
        <w:t>facturile de avans vor fi însoţite de facturi de regularizare a avansului;</w:t>
      </w:r>
    </w:p>
    <w:p w:rsidR="009A45F6" w:rsidRDefault="003A3B7E" w:rsidP="0003674D">
      <w:pPr>
        <w:pStyle w:val="Bodytext20"/>
        <w:numPr>
          <w:ilvl w:val="0"/>
          <w:numId w:val="11"/>
        </w:numPr>
        <w:shd w:val="clear" w:color="auto" w:fill="auto"/>
        <w:tabs>
          <w:tab w:val="left" w:pos="1059"/>
        </w:tabs>
        <w:ind w:firstLine="851"/>
        <w:jc w:val="both"/>
      </w:pPr>
      <w:r>
        <w:t>actele justificative vor fi însoţite de fotografii care atestă stadiul lucrărilor executate la data justificării</w:t>
      </w:r>
      <w:r w:rsidR="0075591B">
        <w:t>;</w:t>
      </w:r>
    </w:p>
    <w:p w:rsidR="009A45F6" w:rsidRDefault="003A3B7E" w:rsidP="0003674D">
      <w:pPr>
        <w:pStyle w:val="Bodytext20"/>
        <w:numPr>
          <w:ilvl w:val="0"/>
          <w:numId w:val="11"/>
        </w:numPr>
        <w:shd w:val="clear" w:color="auto" w:fill="auto"/>
        <w:tabs>
          <w:tab w:val="left" w:pos="1418"/>
        </w:tabs>
        <w:ind w:left="1060" w:hanging="209"/>
        <w:jc w:val="both"/>
      </w:pPr>
      <w:r>
        <w:t>nu se admit la justificare facturi emise sau plătite înainte de primirea sprijinului</w:t>
      </w:r>
    </w:p>
    <w:p w:rsidR="009A45F6" w:rsidRDefault="003A3B7E">
      <w:pPr>
        <w:pStyle w:val="Bodytext20"/>
        <w:shd w:val="clear" w:color="auto" w:fill="auto"/>
        <w:spacing w:after="240"/>
        <w:jc w:val="left"/>
      </w:pPr>
      <w:r>
        <w:t>financiar</w:t>
      </w:r>
      <w:r w:rsidR="0075591B">
        <w:t>.</w:t>
      </w:r>
    </w:p>
    <w:p w:rsidR="009A45F6" w:rsidRDefault="0091401E" w:rsidP="0003674D">
      <w:pPr>
        <w:pStyle w:val="Bodytext20"/>
        <w:shd w:val="clear" w:color="auto" w:fill="auto"/>
        <w:tabs>
          <w:tab w:val="left" w:pos="1054"/>
          <w:tab w:val="left" w:pos="1560"/>
          <w:tab w:val="left" w:pos="2127"/>
        </w:tabs>
        <w:ind w:firstLine="851"/>
        <w:jc w:val="both"/>
      </w:pPr>
      <w:r>
        <w:t>Art. 19</w:t>
      </w:r>
      <w:r w:rsidR="00D6191B">
        <w:t xml:space="preserve"> </w:t>
      </w:r>
      <w:r w:rsidR="003A3B7E">
        <w:t xml:space="preserve">Verificarea actelor justificative, depuse de unităţile de cult beneficiare ale sprijinului financiar, din punct de vedere al existenţei, valabilităţii şi conformităţii documentelor cu prevederile prezentului regulament, revine </w:t>
      </w:r>
      <w:r>
        <w:t>Biroului Buget</w:t>
      </w:r>
      <w:r w:rsidR="007840E4" w:rsidRPr="007840E4">
        <w:t xml:space="preserve"> din cadrul Direcţiei Economice a Primăriei </w:t>
      </w:r>
      <w:r>
        <w:t>M</w:t>
      </w:r>
      <w:r w:rsidR="007840E4" w:rsidRPr="007840E4">
        <w:t>unicipiului Lugoj</w:t>
      </w:r>
      <w:r w:rsidR="003A3B7E" w:rsidRPr="007840E4">
        <w:t>.</w:t>
      </w:r>
    </w:p>
    <w:p w:rsidR="009A45F6" w:rsidRDefault="00D6191B" w:rsidP="0003674D">
      <w:pPr>
        <w:pStyle w:val="Bodytext20"/>
        <w:shd w:val="clear" w:color="auto" w:fill="auto"/>
        <w:tabs>
          <w:tab w:val="left" w:pos="1102"/>
        </w:tabs>
        <w:ind w:firstLine="851"/>
        <w:jc w:val="both"/>
      </w:pPr>
      <w:r>
        <w:t xml:space="preserve">Art. 20 </w:t>
      </w:r>
      <w:r w:rsidR="003A3B7E">
        <w:t>Nerespectarea prevederilor prezentului regulament de către beneficiarul sprijinului financiar alocat atrage după sine sistarea finanţării şi recuperarea sumelor utilizate necorespuzător.</w:t>
      </w:r>
    </w:p>
    <w:p w:rsidR="009A45F6" w:rsidRDefault="00D6191B" w:rsidP="0003674D">
      <w:pPr>
        <w:pStyle w:val="Bodytext20"/>
        <w:shd w:val="clear" w:color="auto" w:fill="auto"/>
        <w:tabs>
          <w:tab w:val="left" w:pos="1164"/>
        </w:tabs>
        <w:ind w:firstLine="851"/>
        <w:jc w:val="both"/>
      </w:pPr>
      <w:r>
        <w:t xml:space="preserve">Art. 21 </w:t>
      </w:r>
      <w:r w:rsidR="003A3B7E">
        <w:t>Unităţile de cult care nu justifică sprijinul financiar conform termenului precizat la capitolul V</w:t>
      </w:r>
      <w:bookmarkStart w:id="4" w:name="_GoBack"/>
      <w:bookmarkEnd w:id="4"/>
      <w:r w:rsidR="003A3B7E">
        <w:t>, art. 1</w:t>
      </w:r>
      <w:r w:rsidR="002A39A0">
        <w:t>6</w:t>
      </w:r>
      <w:r w:rsidR="003A3B7E">
        <w:t xml:space="preserve">, sunt obligate să restituie sumele rămase nejustificate în maximum 30 de zile </w:t>
      </w:r>
      <w:r w:rsidR="003A3B7E">
        <w:lastRenderedPageBreak/>
        <w:t xml:space="preserve">de la expirarea termenului de justificare; sau dacă îl justifică prin cheltuieli neeligibile, sunt obligate să restituie suma, în maximum 15 zile de la data </w:t>
      </w:r>
      <w:r w:rsidR="00BF6B1C">
        <w:t xml:space="preserve">comunicării </w:t>
      </w:r>
      <w:r w:rsidR="003A3B7E">
        <w:t xml:space="preserve">solicitării finanţatorului. În caz contrar se vor aplica majorări de întârziere </w:t>
      </w:r>
      <w:r w:rsidR="00BF6B1C">
        <w:t xml:space="preserve">în cuantumul legal și de la scadența stabilită pentru creanțele fiscale, </w:t>
      </w:r>
      <w:r w:rsidR="003A3B7E">
        <w:t>până la data stingerii sumei datorate</w:t>
      </w:r>
      <w:r w:rsidR="00BF6B1C">
        <w:t>,</w:t>
      </w:r>
      <w:r w:rsidR="009177F1">
        <w:t xml:space="preserve"> </w:t>
      </w:r>
      <w:r w:rsidR="00BF6B1C">
        <w:t>inclusiv</w:t>
      </w:r>
      <w:r w:rsidR="003A3B7E">
        <w:t>.</w:t>
      </w:r>
    </w:p>
    <w:p w:rsidR="00DA1CF6" w:rsidRDefault="00DA1CF6">
      <w:pPr>
        <w:pStyle w:val="Bodytext20"/>
        <w:shd w:val="clear" w:color="auto" w:fill="auto"/>
        <w:jc w:val="left"/>
      </w:pPr>
    </w:p>
    <w:p w:rsidR="001B7142" w:rsidRDefault="001B7142">
      <w:pPr>
        <w:pStyle w:val="Bodytext20"/>
        <w:shd w:val="clear" w:color="auto" w:fill="auto"/>
        <w:jc w:val="left"/>
      </w:pPr>
    </w:p>
    <w:p w:rsidR="009A45F6" w:rsidRDefault="003A3B7E">
      <w:pPr>
        <w:pStyle w:val="Bodytext20"/>
        <w:shd w:val="clear" w:color="auto" w:fill="auto"/>
        <w:jc w:val="left"/>
      </w:pPr>
      <w:r>
        <w:t>Capitolul V</w:t>
      </w:r>
      <w:r w:rsidR="005A6ABC">
        <w:t>I</w:t>
      </w:r>
      <w:r>
        <w:t xml:space="preserve"> - Dispoziţii finale</w:t>
      </w:r>
    </w:p>
    <w:p w:rsidR="009A45F6" w:rsidRDefault="00D6191B" w:rsidP="0003674D">
      <w:pPr>
        <w:pStyle w:val="Bodytext20"/>
        <w:shd w:val="clear" w:color="auto" w:fill="auto"/>
        <w:tabs>
          <w:tab w:val="left" w:pos="1164"/>
        </w:tabs>
        <w:ind w:firstLine="851"/>
        <w:jc w:val="both"/>
      </w:pPr>
      <w:r>
        <w:t xml:space="preserve">Art. 22 </w:t>
      </w:r>
      <w:r w:rsidR="003A3B7E">
        <w:t xml:space="preserve">Orice comunicare, solicitare, informare, notificare în legătură cu procedura de atribuire se va transmite de către solicitanţi sub formă de document scris. Orice document scris trebuie înregistrat la </w:t>
      </w:r>
      <w:r>
        <w:t>Biroul Relații cu Publicul din cadrul</w:t>
      </w:r>
      <w:r w:rsidR="003A3B7E">
        <w:t xml:space="preserve"> Primăriei </w:t>
      </w:r>
      <w:r>
        <w:t>M</w:t>
      </w:r>
      <w:r w:rsidR="003A3B7E">
        <w:t xml:space="preserve">unicipiului </w:t>
      </w:r>
      <w:r w:rsidR="00BF6B1C">
        <w:t>Lugoj</w:t>
      </w:r>
      <w:r w:rsidR="003A3B7E">
        <w:t>.</w:t>
      </w:r>
    </w:p>
    <w:p w:rsidR="009A45F6" w:rsidRDefault="00D6191B" w:rsidP="0003674D">
      <w:pPr>
        <w:pStyle w:val="Bodytext20"/>
        <w:shd w:val="clear" w:color="auto" w:fill="auto"/>
        <w:tabs>
          <w:tab w:val="left" w:pos="1174"/>
        </w:tabs>
        <w:ind w:left="720" w:firstLine="131"/>
        <w:jc w:val="both"/>
      </w:pPr>
      <w:r>
        <w:t xml:space="preserve">Art. 23 </w:t>
      </w:r>
      <w:r w:rsidR="003A3B7E">
        <w:t>Prezentul regulament se completează cu prevederile legale în vigoare.</w:t>
      </w:r>
    </w:p>
    <w:sectPr w:rsidR="009A45F6">
      <w:footerReference w:type="default" r:id="rId7"/>
      <w:pgSz w:w="11900" w:h="16840"/>
      <w:pgMar w:top="1421" w:right="1097" w:bottom="1200" w:left="138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117" w:rsidRDefault="00EE4117">
      <w:r>
        <w:separator/>
      </w:r>
    </w:p>
  </w:endnote>
  <w:endnote w:type="continuationSeparator" w:id="0">
    <w:p w:rsidR="00EE4117" w:rsidRDefault="00EE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5F6" w:rsidRDefault="0083754D">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3855085</wp:posOffset>
              </wp:positionH>
              <wp:positionV relativeFrom="page">
                <wp:posOffset>10220325</wp:posOffset>
              </wp:positionV>
              <wp:extent cx="60960" cy="138430"/>
              <wp:effectExtent l="0" t="0" r="381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5F6" w:rsidRDefault="003A3B7E">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3.55pt;margin-top:804.75pt;width:4.8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" filled="f" stroked="f">
              <v:textbox style="mso-fit-shape-to-text:t" inset="0,0,0,0">
                <w:txbxContent>
                  <w:p w:rsidR="009A45F6" w:rsidRDefault="003A3B7E">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117" w:rsidRDefault="00EE4117"/>
  </w:footnote>
  <w:footnote w:type="continuationSeparator" w:id="0">
    <w:p w:rsidR="00EE4117" w:rsidRDefault="00EE41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6E3"/>
    <w:multiLevelType w:val="multilevel"/>
    <w:tmpl w:val="6D20CA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B36B25"/>
    <w:multiLevelType w:val="multilevel"/>
    <w:tmpl w:val="8AE277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26525E"/>
    <w:multiLevelType w:val="multilevel"/>
    <w:tmpl w:val="361A1384"/>
    <w:lvl w:ilvl="0">
      <w:start w:val="1"/>
      <w:numFmt w:val="decimal"/>
      <w:lvlText w:val="%1."/>
      <w:lvlJc w:val="left"/>
      <w:pPr>
        <w:ind w:left="360" w:hanging="360"/>
      </w:pPr>
      <w:rPr>
        <w:rFonts w:hint="default"/>
      </w:rPr>
    </w:lvl>
    <w:lvl w:ilvl="1">
      <w:start w:val="1"/>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3" w15:restartNumberingAfterBreak="0">
    <w:nsid w:val="1B594F7C"/>
    <w:multiLevelType w:val="multilevel"/>
    <w:tmpl w:val="3FAC3A48"/>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7D32DD"/>
    <w:multiLevelType w:val="hybridMultilevel"/>
    <w:tmpl w:val="33F803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733A3"/>
    <w:multiLevelType w:val="multilevel"/>
    <w:tmpl w:val="5944DE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036C6A"/>
    <w:multiLevelType w:val="multilevel"/>
    <w:tmpl w:val="B4500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890C0C"/>
    <w:multiLevelType w:val="multilevel"/>
    <w:tmpl w:val="9724CB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4B5F6B"/>
    <w:multiLevelType w:val="multilevel"/>
    <w:tmpl w:val="9BE653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A85D25"/>
    <w:multiLevelType w:val="multilevel"/>
    <w:tmpl w:val="498287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721BA1"/>
    <w:multiLevelType w:val="hybridMultilevel"/>
    <w:tmpl w:val="FF867BA0"/>
    <w:lvl w:ilvl="0" w:tplc="075CD4A2">
      <w:start w:val="17"/>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1" w15:restartNumberingAfterBreak="0">
    <w:nsid w:val="6B822785"/>
    <w:multiLevelType w:val="multilevel"/>
    <w:tmpl w:val="9800AB52"/>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DF07C7"/>
    <w:multiLevelType w:val="multilevel"/>
    <w:tmpl w:val="020254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32780D"/>
    <w:multiLevelType w:val="multilevel"/>
    <w:tmpl w:val="99EC95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1617B8"/>
    <w:multiLevelType w:val="multilevel"/>
    <w:tmpl w:val="6870EBA8"/>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3"/>
  </w:num>
  <w:num w:numId="3">
    <w:abstractNumId w:val="12"/>
  </w:num>
  <w:num w:numId="4">
    <w:abstractNumId w:val="0"/>
  </w:num>
  <w:num w:numId="5">
    <w:abstractNumId w:val="7"/>
  </w:num>
  <w:num w:numId="6">
    <w:abstractNumId w:val="1"/>
  </w:num>
  <w:num w:numId="7">
    <w:abstractNumId w:val="14"/>
  </w:num>
  <w:num w:numId="8">
    <w:abstractNumId w:val="3"/>
  </w:num>
  <w:num w:numId="9">
    <w:abstractNumId w:val="5"/>
  </w:num>
  <w:num w:numId="10">
    <w:abstractNumId w:val="8"/>
  </w:num>
  <w:num w:numId="11">
    <w:abstractNumId w:val="9"/>
  </w:num>
  <w:num w:numId="12">
    <w:abstractNumId w:val="11"/>
  </w:num>
  <w:num w:numId="13">
    <w:abstractNumId w:val="4"/>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5F6"/>
    <w:rsid w:val="0003674D"/>
    <w:rsid w:val="0007791F"/>
    <w:rsid w:val="000941F4"/>
    <w:rsid w:val="000A17B7"/>
    <w:rsid w:val="001547B6"/>
    <w:rsid w:val="001B136B"/>
    <w:rsid w:val="001B7142"/>
    <w:rsid w:val="00230DA6"/>
    <w:rsid w:val="002956FE"/>
    <w:rsid w:val="002A39A0"/>
    <w:rsid w:val="002E2627"/>
    <w:rsid w:val="003149C1"/>
    <w:rsid w:val="003420DA"/>
    <w:rsid w:val="003A3B7E"/>
    <w:rsid w:val="003C5933"/>
    <w:rsid w:val="003D51A9"/>
    <w:rsid w:val="003D63F0"/>
    <w:rsid w:val="00422C74"/>
    <w:rsid w:val="005420F7"/>
    <w:rsid w:val="005A6ABC"/>
    <w:rsid w:val="00625E3C"/>
    <w:rsid w:val="00657AD8"/>
    <w:rsid w:val="0069316E"/>
    <w:rsid w:val="00715FE5"/>
    <w:rsid w:val="00740CD1"/>
    <w:rsid w:val="007436E3"/>
    <w:rsid w:val="0075591B"/>
    <w:rsid w:val="007840E4"/>
    <w:rsid w:val="0083754D"/>
    <w:rsid w:val="0091401E"/>
    <w:rsid w:val="009177F1"/>
    <w:rsid w:val="00936725"/>
    <w:rsid w:val="00992E17"/>
    <w:rsid w:val="009A45F6"/>
    <w:rsid w:val="00A9539E"/>
    <w:rsid w:val="00B41E33"/>
    <w:rsid w:val="00BD3D10"/>
    <w:rsid w:val="00BF6B1C"/>
    <w:rsid w:val="00C02E0B"/>
    <w:rsid w:val="00C04B2D"/>
    <w:rsid w:val="00C2774F"/>
    <w:rsid w:val="00CD768D"/>
    <w:rsid w:val="00D52ACF"/>
    <w:rsid w:val="00D6191B"/>
    <w:rsid w:val="00DA1CF6"/>
    <w:rsid w:val="00DD23FD"/>
    <w:rsid w:val="00E60B80"/>
    <w:rsid w:val="00EE4117"/>
    <w:rsid w:val="00F03CF3"/>
    <w:rsid w:val="00F055EF"/>
    <w:rsid w:val="00F46F45"/>
    <w:rsid w:val="00F51F36"/>
    <w:rsid w:val="00FE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1FB9F"/>
  <w15:docId w15:val="{EABEA50F-0EBB-41CB-A9FA-B4EBC746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19"/>
      <w:szCs w:val="19"/>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RO" w:eastAsia="ro-RO" w:bidi="ro-R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6"/>
      <w:szCs w:val="26"/>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u w:val="none"/>
    </w:rPr>
  </w:style>
  <w:style w:type="character" w:customStyle="1" w:styleId="Bodytext41">
    <w:name w:val="Body text (4)"/>
    <w:basedOn w:val="Bodytext4"/>
    <w:rPr>
      <w:rFonts w:ascii="Times New Roman" w:eastAsia="Times New Roman" w:hAnsi="Times New Roman" w:cs="Times New Roman"/>
      <w:b w:val="0"/>
      <w:bCs w:val="0"/>
      <w:i/>
      <w:iCs/>
      <w:smallCaps w:val="0"/>
      <w:strike w:val="0"/>
      <w:color w:val="000000"/>
      <w:spacing w:val="0"/>
      <w:w w:val="100"/>
      <w:position w:val="0"/>
      <w:sz w:val="24"/>
      <w:szCs w:val="24"/>
      <w:u w:val="single"/>
      <w:lang w:val="ro-RO" w:eastAsia="ro-RO" w:bidi="ro-RO"/>
    </w:rPr>
  </w:style>
  <w:style w:type="character" w:customStyle="1" w:styleId="Bodytext42">
    <w:name w:val="Body text (4)"/>
    <w:basedOn w:val="Bodytext4"/>
    <w:rPr>
      <w:rFonts w:ascii="Times New Roman" w:eastAsia="Times New Roman" w:hAnsi="Times New Roman" w:cs="Times New Roman"/>
      <w:b w:val="0"/>
      <w:bCs w:val="0"/>
      <w:i/>
      <w:iCs/>
      <w:smallCaps w:val="0"/>
      <w:strike w:val="0"/>
      <w:color w:val="000000"/>
      <w:spacing w:val="0"/>
      <w:w w:val="100"/>
      <w:position w:val="0"/>
      <w:sz w:val="24"/>
      <w:szCs w:val="24"/>
      <w:u w:val="single"/>
      <w:lang w:val="ro-RO" w:eastAsia="ro-RO" w:bidi="ro-RO"/>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u w:val="none"/>
    </w:rPr>
  </w:style>
  <w:style w:type="character" w:customStyle="1" w:styleId="Bodytext5NotBold">
    <w:name w:val="Body text (5) + Not Bold"/>
    <w:aliases w:val="Not Italic"/>
    <w:basedOn w:val="Bodytext5"/>
    <w:rPr>
      <w:rFonts w:ascii="Times New Roman" w:eastAsia="Times New Roman" w:hAnsi="Times New Roman" w:cs="Times New Roman"/>
      <w:b/>
      <w:bCs/>
      <w:i/>
      <w:iCs/>
      <w:smallCaps w:val="0"/>
      <w:strike w:val="0"/>
      <w:color w:val="000000"/>
      <w:spacing w:val="0"/>
      <w:w w:val="100"/>
      <w:position w:val="0"/>
      <w:sz w:val="24"/>
      <w:szCs w:val="24"/>
      <w:u w:val="none"/>
      <w:lang w:val="ro-RO" w:eastAsia="ro-RO" w:bidi="ro-RO"/>
    </w:rPr>
  </w:style>
  <w:style w:type="character" w:customStyle="1" w:styleId="Bodytext51">
    <w:name w:val="Body text (5)"/>
    <w:basedOn w:val="Bodytext5"/>
    <w:rPr>
      <w:rFonts w:ascii="Times New Roman" w:eastAsia="Times New Roman" w:hAnsi="Times New Roman" w:cs="Times New Roman"/>
      <w:b/>
      <w:bCs/>
      <w:i/>
      <w:iCs/>
      <w:smallCaps w:val="0"/>
      <w:strike w:val="0"/>
      <w:color w:val="000000"/>
      <w:spacing w:val="0"/>
      <w:w w:val="100"/>
      <w:position w:val="0"/>
      <w:sz w:val="24"/>
      <w:szCs w:val="24"/>
      <w:u w:val="single"/>
      <w:lang w:val="ro-RO" w:eastAsia="ro-RO" w:bidi="ro-RO"/>
    </w:rPr>
  </w:style>
  <w:style w:type="paragraph" w:customStyle="1" w:styleId="Bodytext20">
    <w:name w:val="Body text (2)"/>
    <w:basedOn w:val="Normal"/>
    <w:link w:val="Bodytext2"/>
    <w:pPr>
      <w:shd w:val="clear" w:color="auto" w:fill="FFFFFF"/>
      <w:spacing w:line="274" w:lineRule="exact"/>
      <w:jc w:val="center"/>
    </w:pPr>
    <w:rPr>
      <w:rFonts w:ascii="Times New Roman" w:eastAsia="Times New Roman" w:hAnsi="Times New Roman" w:cs="Times New Roman"/>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19"/>
      <w:szCs w:val="19"/>
    </w:rPr>
  </w:style>
  <w:style w:type="paragraph" w:customStyle="1" w:styleId="Bodytext30">
    <w:name w:val="Body text (3)"/>
    <w:basedOn w:val="Normal"/>
    <w:link w:val="Bodytext3"/>
    <w:pPr>
      <w:shd w:val="clear" w:color="auto" w:fill="FFFFFF"/>
      <w:spacing w:before="780" w:after="480" w:line="298" w:lineRule="exact"/>
      <w:jc w:val="center"/>
    </w:pPr>
    <w:rPr>
      <w:rFonts w:ascii="Times New Roman" w:eastAsia="Times New Roman" w:hAnsi="Times New Roman" w:cs="Times New Roman"/>
      <w:b/>
      <w:bCs/>
      <w:sz w:val="26"/>
      <w:szCs w:val="26"/>
    </w:rPr>
  </w:style>
  <w:style w:type="paragraph" w:customStyle="1" w:styleId="Bodytext40">
    <w:name w:val="Body text (4)"/>
    <w:basedOn w:val="Normal"/>
    <w:link w:val="Bodytext4"/>
    <w:pPr>
      <w:shd w:val="clear" w:color="auto" w:fill="FFFFFF"/>
      <w:spacing w:line="274" w:lineRule="exact"/>
      <w:jc w:val="both"/>
    </w:pPr>
    <w:rPr>
      <w:rFonts w:ascii="Times New Roman" w:eastAsia="Times New Roman" w:hAnsi="Times New Roman" w:cs="Times New Roman"/>
      <w:i/>
      <w:iCs/>
    </w:rPr>
  </w:style>
  <w:style w:type="paragraph" w:customStyle="1" w:styleId="Bodytext50">
    <w:name w:val="Body text (5)"/>
    <w:basedOn w:val="Normal"/>
    <w:link w:val="Bodytext5"/>
    <w:pPr>
      <w:shd w:val="clear" w:color="auto" w:fill="FFFFFF"/>
      <w:spacing w:line="274" w:lineRule="exact"/>
      <w:ind w:firstLine="460"/>
      <w:jc w:val="both"/>
    </w:pPr>
    <w:rPr>
      <w:rFonts w:ascii="Times New Roman" w:eastAsia="Times New Roman" w:hAnsi="Times New Roman" w:cs="Times New Roman"/>
      <w:b/>
      <w:bCs/>
      <w:i/>
      <w:iCs/>
    </w:rPr>
  </w:style>
  <w:style w:type="paragraph" w:customStyle="1" w:styleId="Default">
    <w:name w:val="Default"/>
    <w:rsid w:val="0069316E"/>
    <w:pPr>
      <w:widowControl/>
      <w:autoSpaceDE w:val="0"/>
      <w:autoSpaceDN w:val="0"/>
      <w:adjustRightInd w:val="0"/>
    </w:pPr>
    <w:rPr>
      <w:rFonts w:ascii="Georgia" w:eastAsia="Times New Roman" w:hAnsi="Georgia" w:cs="Georgia"/>
      <w:color w:val="000000"/>
      <w:lang w:bidi="ar-SA"/>
    </w:rPr>
  </w:style>
  <w:style w:type="paragraph" w:styleId="ListParagraph">
    <w:name w:val="List Paragraph"/>
    <w:basedOn w:val="Normal"/>
    <w:uiPriority w:val="34"/>
    <w:qFormat/>
    <w:rsid w:val="0069316E"/>
    <w:pPr>
      <w:ind w:left="720"/>
      <w:contextualSpacing/>
    </w:pPr>
  </w:style>
  <w:style w:type="paragraph" w:styleId="BalloonText">
    <w:name w:val="Balloon Text"/>
    <w:basedOn w:val="Normal"/>
    <w:link w:val="BalloonTextChar"/>
    <w:uiPriority w:val="99"/>
    <w:semiHidden/>
    <w:unhideWhenUsed/>
    <w:rsid w:val="009367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725"/>
    <w:rPr>
      <w:rFonts w:ascii="Segoe UI" w:hAnsi="Segoe UI" w:cs="Segoe UI"/>
      <w:color w:val="000000"/>
      <w:sz w:val="18"/>
      <w:szCs w:val="18"/>
    </w:rPr>
  </w:style>
  <w:style w:type="paragraph" w:styleId="Header">
    <w:name w:val="header"/>
    <w:basedOn w:val="Normal"/>
    <w:link w:val="HeaderChar"/>
    <w:uiPriority w:val="99"/>
    <w:unhideWhenUsed/>
    <w:rsid w:val="00D6191B"/>
    <w:pPr>
      <w:tabs>
        <w:tab w:val="center" w:pos="4680"/>
        <w:tab w:val="right" w:pos="9360"/>
      </w:tabs>
    </w:pPr>
  </w:style>
  <w:style w:type="character" w:customStyle="1" w:styleId="HeaderChar">
    <w:name w:val="Header Char"/>
    <w:basedOn w:val="DefaultParagraphFont"/>
    <w:link w:val="Header"/>
    <w:uiPriority w:val="99"/>
    <w:rsid w:val="00D6191B"/>
    <w:rPr>
      <w:color w:val="000000"/>
    </w:rPr>
  </w:style>
  <w:style w:type="paragraph" w:styleId="Footer">
    <w:name w:val="footer"/>
    <w:basedOn w:val="Normal"/>
    <w:link w:val="FooterChar"/>
    <w:uiPriority w:val="99"/>
    <w:unhideWhenUsed/>
    <w:rsid w:val="00D6191B"/>
    <w:pPr>
      <w:tabs>
        <w:tab w:val="center" w:pos="4680"/>
        <w:tab w:val="right" w:pos="9360"/>
      </w:tabs>
    </w:pPr>
  </w:style>
  <w:style w:type="character" w:customStyle="1" w:styleId="FooterChar">
    <w:name w:val="Footer Char"/>
    <w:basedOn w:val="DefaultParagraphFont"/>
    <w:link w:val="Footer"/>
    <w:uiPriority w:val="99"/>
    <w:rsid w:val="00D6191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5</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CONTRACT DE ASOCIERE</vt:lpstr>
    </vt:vector>
  </TitlesOfParts>
  <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ASOCIERE</dc:title>
  <dc:subject/>
  <dc:creator>Cosmin Ionascu</dc:creator>
  <cp:keywords/>
  <cp:lastModifiedBy>Calin Gongola</cp:lastModifiedBy>
  <cp:revision>28</cp:revision>
  <cp:lastPrinted>2020-02-18T08:06:00Z</cp:lastPrinted>
  <dcterms:created xsi:type="dcterms:W3CDTF">2020-02-14T08:08:00Z</dcterms:created>
  <dcterms:modified xsi:type="dcterms:W3CDTF">2020-03-23T11:23:00Z</dcterms:modified>
</cp:coreProperties>
</file>